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C3B" w:rsidRDefault="00F33375" w:rsidP="008A7939">
      <w:pPr>
        <w:spacing w:before="480" w:after="480" w:line="240" w:lineRule="auto"/>
        <w:ind w:right="8"/>
        <w:jc w:val="center"/>
        <w:rPr>
          <w:rFonts w:ascii="Times New Roman" w:eastAsia="Times New Roman" w:hAnsi="Times New Roman" w:cs="Times New Roman"/>
          <w:b/>
          <w:bCs/>
          <w:caps/>
          <w:kern w:val="28"/>
          <w:sz w:val="32"/>
          <w:szCs w:val="28"/>
          <w:lang w:val="de-DE"/>
        </w:rPr>
      </w:pPr>
      <w:r>
        <w:rPr>
          <w:rFonts w:ascii="Times New Roman" w:eastAsia="Times New Roman" w:hAnsi="Times New Roman" w:cs="Times New Roman"/>
          <w:b/>
          <w:bCs/>
          <w:caps/>
          <w:kern w:val="28"/>
          <w:sz w:val="32"/>
          <w:szCs w:val="28"/>
          <w:lang w:val="de-DE"/>
        </w:rPr>
        <w:t xml:space="preserve">Lips Tracking Identification of </w:t>
      </w:r>
      <w:r w:rsidR="00E033E8">
        <w:rPr>
          <w:rFonts w:ascii="Times New Roman" w:eastAsia="Times New Roman" w:hAnsi="Times New Roman" w:cs="Times New Roman"/>
          <w:b/>
          <w:bCs/>
          <w:caps/>
          <w:kern w:val="28"/>
          <w:sz w:val="32"/>
          <w:szCs w:val="28"/>
          <w:lang w:val="de-DE"/>
        </w:rPr>
        <w:t xml:space="preserve">A Correct </w:t>
      </w:r>
      <w:r>
        <w:rPr>
          <w:rFonts w:ascii="Times New Roman" w:eastAsia="Times New Roman" w:hAnsi="Times New Roman" w:cs="Times New Roman"/>
          <w:b/>
          <w:bCs/>
          <w:caps/>
          <w:kern w:val="28"/>
          <w:sz w:val="32"/>
          <w:szCs w:val="28"/>
          <w:lang w:val="de-DE"/>
        </w:rPr>
        <w:t>Quranic letters</w:t>
      </w:r>
      <w:r w:rsidR="00721E1F">
        <w:rPr>
          <w:rFonts w:ascii="Times New Roman" w:eastAsia="Times New Roman" w:hAnsi="Times New Roman" w:cs="Times New Roman"/>
          <w:b/>
          <w:bCs/>
          <w:caps/>
          <w:kern w:val="28"/>
          <w:sz w:val="32"/>
          <w:szCs w:val="28"/>
          <w:lang w:val="de-DE"/>
        </w:rPr>
        <w:t>‘</w:t>
      </w:r>
      <w:r>
        <w:rPr>
          <w:rFonts w:ascii="Times New Roman" w:eastAsia="Times New Roman" w:hAnsi="Times New Roman" w:cs="Times New Roman"/>
          <w:b/>
          <w:bCs/>
          <w:caps/>
          <w:kern w:val="28"/>
          <w:sz w:val="32"/>
          <w:szCs w:val="28"/>
          <w:lang w:val="de-DE"/>
        </w:rPr>
        <w:t xml:space="preserve"> pronunciation for Tajweed teaching and learning</w:t>
      </w:r>
    </w:p>
    <w:p w:rsidR="009B6890" w:rsidRDefault="009B6890" w:rsidP="008A7939">
      <w:pPr>
        <w:pStyle w:val="author"/>
        <w:ind w:right="8" w:firstLine="0"/>
        <w:rPr>
          <w:vertAlign w:val="superscript"/>
          <w:lang w:eastAsia="zh-CN"/>
        </w:rPr>
      </w:pPr>
      <w:r>
        <w:rPr>
          <w:lang w:eastAsia="zh-CN"/>
        </w:rPr>
        <w:t>Tareq Altalmas</w:t>
      </w:r>
      <w:r w:rsidR="001E1B58">
        <w:rPr>
          <w:vertAlign w:val="superscript"/>
          <w:lang w:eastAsia="zh-CN"/>
        </w:rPr>
        <w:t>1</w:t>
      </w:r>
      <w:r>
        <w:rPr>
          <w:lang w:eastAsia="zh-CN"/>
        </w:rPr>
        <w:t>, Muhammad Ammar Bin Jamil</w:t>
      </w:r>
      <w:r w:rsidR="001E1B58">
        <w:rPr>
          <w:vertAlign w:val="superscript"/>
          <w:lang w:eastAsia="zh-CN"/>
        </w:rPr>
        <w:t>1</w:t>
      </w:r>
      <w:r>
        <w:rPr>
          <w:lang w:eastAsia="zh-CN"/>
        </w:rPr>
        <w:t>, Salmiah Ahmad</w:t>
      </w:r>
      <w:r w:rsidR="001E1B58">
        <w:rPr>
          <w:vertAlign w:val="superscript"/>
          <w:lang w:eastAsia="zh-CN"/>
        </w:rPr>
        <w:t>1</w:t>
      </w:r>
      <w:r>
        <w:rPr>
          <w:lang w:eastAsia="zh-CN"/>
        </w:rPr>
        <w:t>,</w:t>
      </w:r>
      <w:r w:rsidR="001E1B58">
        <w:rPr>
          <w:lang w:eastAsia="zh-CN"/>
        </w:rPr>
        <w:t xml:space="preserve"> Wahju Sediono</w:t>
      </w:r>
      <w:r w:rsidR="001E1B58">
        <w:rPr>
          <w:vertAlign w:val="superscript"/>
          <w:lang w:eastAsia="zh-CN"/>
        </w:rPr>
        <w:t>1</w:t>
      </w:r>
      <w:r w:rsidR="001E1B58">
        <w:rPr>
          <w:lang w:eastAsia="zh-CN"/>
        </w:rPr>
        <w:t xml:space="preserve">, </w:t>
      </w:r>
      <w:r w:rsidR="00B32DA2">
        <w:rPr>
          <w:lang w:eastAsia="zh-CN"/>
        </w:rPr>
        <w:t>Momoh Jimoh e. salami</w:t>
      </w:r>
      <w:r w:rsidR="00B32DA2">
        <w:rPr>
          <w:vertAlign w:val="superscript"/>
          <w:lang w:eastAsia="zh-CN"/>
        </w:rPr>
        <w:t>1</w:t>
      </w:r>
      <w:r w:rsidR="00B32DA2">
        <w:rPr>
          <w:lang w:eastAsia="zh-CN"/>
        </w:rPr>
        <w:t xml:space="preserve">, </w:t>
      </w:r>
      <w:r w:rsidR="001E1B58">
        <w:rPr>
          <w:lang w:eastAsia="zh-CN"/>
        </w:rPr>
        <w:t>Samsul Bahari Mohd Noor</w:t>
      </w:r>
      <w:r w:rsidR="00505684">
        <w:rPr>
          <w:vertAlign w:val="superscript"/>
          <w:lang w:eastAsia="zh-CN"/>
        </w:rPr>
        <w:t>2</w:t>
      </w:r>
      <w:r w:rsidR="001E1B58">
        <w:rPr>
          <w:lang w:eastAsia="zh-CN"/>
        </w:rPr>
        <w:t>, AND Surul Shahbudin Hassan</w:t>
      </w:r>
      <w:r w:rsidR="00505684">
        <w:rPr>
          <w:vertAlign w:val="superscript"/>
          <w:lang w:eastAsia="zh-CN"/>
        </w:rPr>
        <w:t>3</w:t>
      </w:r>
    </w:p>
    <w:p w:rsidR="00505684" w:rsidRDefault="00505684" w:rsidP="008A7939">
      <w:pPr>
        <w:pStyle w:val="address"/>
        <w:spacing w:before="0" w:after="0"/>
        <w:ind w:right="8" w:firstLine="0"/>
      </w:pPr>
      <w:r w:rsidRPr="00C3583E">
        <w:rPr>
          <w:vertAlign w:val="superscript"/>
        </w:rPr>
        <w:t>1</w:t>
      </w:r>
      <w:r w:rsidR="00623AA0">
        <w:t>Department of Mechatronics</w:t>
      </w:r>
      <w:r>
        <w:t xml:space="preserve"> in Eng</w:t>
      </w:r>
      <w:r w:rsidR="00623AA0">
        <w:t xml:space="preserve">inering, </w:t>
      </w:r>
      <w:r>
        <w:t>International Islamic University Malaysia,</w:t>
      </w:r>
      <w:r w:rsidR="00623AA0">
        <w:t xml:space="preserve"> </w:t>
      </w:r>
      <w:r>
        <w:t>Jalan Gombak, 53100 Kuala Lumpur, Malaysia.</w:t>
      </w:r>
    </w:p>
    <w:p w:rsidR="00623AA0" w:rsidRDefault="00623AA0" w:rsidP="008A7939">
      <w:pPr>
        <w:pStyle w:val="address"/>
        <w:spacing w:before="0" w:after="0"/>
        <w:ind w:right="8" w:firstLine="0"/>
        <w:rPr>
          <w:lang w:val="en-IN"/>
        </w:rPr>
      </w:pPr>
      <w:r>
        <w:rPr>
          <w:vertAlign w:val="superscript"/>
          <w:lang w:val="en-IN"/>
        </w:rPr>
        <w:t>2</w:t>
      </w:r>
      <w:r w:rsidRPr="00623AA0">
        <w:rPr>
          <w:lang w:val="en-IN"/>
        </w:rPr>
        <w:t>Department of Electrical and Electronic Engineering, Faculty of Engineering, University Putra Malaysia, Serdang, Malaysia</w:t>
      </w:r>
    </w:p>
    <w:p w:rsidR="00623AA0" w:rsidRDefault="00623AA0" w:rsidP="008A7939">
      <w:pPr>
        <w:pStyle w:val="address"/>
        <w:spacing w:before="0" w:after="0"/>
        <w:ind w:right="8" w:firstLine="0"/>
        <w:rPr>
          <w:lang w:val="en-IN"/>
        </w:rPr>
      </w:pPr>
      <w:r>
        <w:rPr>
          <w:vertAlign w:val="superscript"/>
          <w:lang w:val="en-IN"/>
        </w:rPr>
        <w:t>3</w:t>
      </w:r>
      <w:r w:rsidRPr="00623AA0">
        <w:rPr>
          <w:lang w:val="en-IN"/>
        </w:rPr>
        <w:t>Centre for Languages and Pre-University Academic Development, International Islamic University Malaysia, Kuala Lumpur, Malaysia</w:t>
      </w:r>
    </w:p>
    <w:p w:rsidR="00D32CE8" w:rsidRDefault="00D32CE8" w:rsidP="008A7939">
      <w:pPr>
        <w:pStyle w:val="address"/>
        <w:spacing w:before="0" w:after="0"/>
        <w:ind w:right="8" w:firstLine="0"/>
        <w:rPr>
          <w:lang w:val="en-IN"/>
        </w:rPr>
      </w:pPr>
    </w:p>
    <w:p w:rsidR="00505684" w:rsidRPr="00D32CE8" w:rsidRDefault="000A596B" w:rsidP="008A7939">
      <w:pPr>
        <w:pStyle w:val="address"/>
        <w:spacing w:before="0" w:after="0"/>
        <w:ind w:right="8" w:firstLine="0"/>
        <w:rPr>
          <w:lang w:val="en-IN"/>
        </w:rPr>
      </w:pPr>
      <w:r>
        <w:rPr>
          <w:lang w:val="en-IN"/>
        </w:rPr>
        <w:t>s</w:t>
      </w:r>
      <w:r w:rsidR="00D32CE8">
        <w:rPr>
          <w:lang w:val="en-IN"/>
        </w:rPr>
        <w:t>almiah@iium.edu.my</w:t>
      </w:r>
    </w:p>
    <w:p w:rsidR="00FC6C3B" w:rsidRDefault="00FC6C3B" w:rsidP="00554BED">
      <w:pPr>
        <w:pStyle w:val="abstract"/>
        <w:ind w:left="0" w:right="8" w:firstLine="0"/>
      </w:pPr>
      <w:r w:rsidRPr="00600397">
        <w:rPr>
          <w:b/>
          <w:bCs/>
          <w:i/>
          <w:iCs/>
        </w:rPr>
        <w:t>ABSTRACT</w:t>
      </w:r>
      <w:r w:rsidRPr="00A95B52">
        <w:rPr>
          <w:b/>
          <w:i/>
        </w:rPr>
        <w:t>:</w:t>
      </w:r>
      <w:r>
        <w:t xml:space="preserve">  </w:t>
      </w:r>
      <w:r w:rsidR="008A6BE4">
        <w:rPr>
          <w:rFonts w:asciiTheme="majorBidi" w:hAnsiTheme="majorBidi" w:cstheme="majorBidi"/>
          <w:sz w:val="24"/>
          <w:szCs w:val="24"/>
        </w:rPr>
        <w:t xml:space="preserve">Mastering the recitation of the holy Quran is </w:t>
      </w:r>
      <w:r w:rsidR="009A474B">
        <w:rPr>
          <w:rFonts w:asciiTheme="majorBidi" w:hAnsiTheme="majorBidi" w:cstheme="majorBidi"/>
          <w:sz w:val="24"/>
          <w:szCs w:val="24"/>
        </w:rPr>
        <w:t xml:space="preserve">an </w:t>
      </w:r>
      <w:r w:rsidR="008A6BE4" w:rsidRPr="008A6BE4">
        <w:rPr>
          <w:rFonts w:asciiTheme="majorBidi" w:hAnsiTheme="majorBidi" w:cstheme="majorBidi"/>
          <w:sz w:val="24"/>
          <w:szCs w:val="24"/>
        </w:rPr>
        <w:t>obligation</w:t>
      </w:r>
      <w:r w:rsidR="008A6BE4">
        <w:rPr>
          <w:rFonts w:asciiTheme="majorBidi" w:hAnsiTheme="majorBidi" w:cstheme="majorBidi"/>
          <w:sz w:val="24"/>
          <w:szCs w:val="24"/>
        </w:rPr>
        <w:t xml:space="preserve"> </w:t>
      </w:r>
      <w:r w:rsidR="009A474B">
        <w:rPr>
          <w:rFonts w:asciiTheme="majorBidi" w:hAnsiTheme="majorBidi" w:cstheme="majorBidi"/>
          <w:sz w:val="24"/>
          <w:szCs w:val="24"/>
        </w:rPr>
        <w:t>among</w:t>
      </w:r>
      <w:r w:rsidR="008A6BE4">
        <w:rPr>
          <w:rFonts w:asciiTheme="majorBidi" w:hAnsiTheme="majorBidi" w:cstheme="majorBidi"/>
          <w:sz w:val="24"/>
          <w:szCs w:val="24"/>
        </w:rPr>
        <w:t xml:space="preserve"> Muslims. It is an important task to fulfill other </w:t>
      </w:r>
      <w:r w:rsidR="00F33375" w:rsidRPr="00F33375">
        <w:rPr>
          <w:rFonts w:asciiTheme="majorBidi" w:hAnsiTheme="majorBidi" w:cstheme="majorBidi"/>
          <w:b/>
          <w:bCs/>
          <w:i/>
          <w:iCs/>
          <w:sz w:val="24"/>
          <w:szCs w:val="24"/>
        </w:rPr>
        <w:t>Ibadat</w:t>
      </w:r>
      <w:r w:rsidR="008A6BE4">
        <w:rPr>
          <w:rFonts w:asciiTheme="majorBidi" w:hAnsiTheme="majorBidi" w:cstheme="majorBidi"/>
          <w:sz w:val="24"/>
          <w:szCs w:val="24"/>
        </w:rPr>
        <w:t xml:space="preserve"> like </w:t>
      </w:r>
      <w:r w:rsidR="008A6BE4">
        <w:rPr>
          <w:rFonts w:asciiTheme="majorBidi" w:hAnsiTheme="majorBidi" w:cstheme="majorBidi"/>
          <w:sz w:val="24"/>
          <w:szCs w:val="24"/>
          <w:lang w:val="en-US"/>
        </w:rPr>
        <w:t>prayer</w:t>
      </w:r>
      <w:r w:rsidR="009A474B">
        <w:rPr>
          <w:rFonts w:asciiTheme="majorBidi" w:hAnsiTheme="majorBidi" w:cstheme="majorBidi"/>
          <w:sz w:val="24"/>
          <w:szCs w:val="24"/>
          <w:lang w:val="en-US"/>
        </w:rPr>
        <w:t xml:space="preserve">, </w:t>
      </w:r>
      <w:r w:rsidR="008A6BE4">
        <w:rPr>
          <w:rFonts w:asciiTheme="majorBidi" w:hAnsiTheme="majorBidi" w:cstheme="majorBidi"/>
          <w:sz w:val="24"/>
          <w:szCs w:val="24"/>
          <w:lang w:val="en-US"/>
        </w:rPr>
        <w:t>p</w:t>
      </w:r>
      <w:r w:rsidR="008A6BE4" w:rsidRPr="008A6BE4">
        <w:rPr>
          <w:rFonts w:asciiTheme="majorBidi" w:hAnsiTheme="majorBidi" w:cstheme="majorBidi"/>
          <w:sz w:val="24"/>
          <w:szCs w:val="24"/>
          <w:lang w:val="en-US"/>
        </w:rPr>
        <w:t>ilgrimage</w:t>
      </w:r>
      <w:r w:rsidR="009A474B">
        <w:rPr>
          <w:rFonts w:asciiTheme="majorBidi" w:hAnsiTheme="majorBidi" w:cstheme="majorBidi"/>
          <w:sz w:val="24"/>
          <w:szCs w:val="24"/>
          <w:lang w:val="en-US"/>
        </w:rPr>
        <w:t xml:space="preserve"> and zikr</w:t>
      </w:r>
      <w:r w:rsidR="008A6BE4">
        <w:rPr>
          <w:rFonts w:asciiTheme="majorBidi" w:hAnsiTheme="majorBidi" w:cstheme="majorBidi"/>
          <w:sz w:val="24"/>
          <w:szCs w:val="24"/>
          <w:lang w:val="en-US"/>
        </w:rPr>
        <w:t xml:space="preserve">. However, the traditional </w:t>
      </w:r>
      <w:r w:rsidR="00986F50">
        <w:rPr>
          <w:rFonts w:asciiTheme="majorBidi" w:hAnsiTheme="majorBidi" w:cstheme="majorBidi"/>
          <w:sz w:val="24"/>
          <w:szCs w:val="24"/>
          <w:lang w:val="en-US"/>
        </w:rPr>
        <w:t>way of teaching Quran recitation possesses</w:t>
      </w:r>
      <w:r w:rsidR="00526067">
        <w:rPr>
          <w:rFonts w:asciiTheme="majorBidi" w:hAnsiTheme="majorBidi" w:cstheme="majorBidi"/>
          <w:sz w:val="24"/>
          <w:szCs w:val="24"/>
          <w:lang w:val="en-US"/>
        </w:rPr>
        <w:t xml:space="preserve"> some difficulties</w:t>
      </w:r>
      <w:r w:rsidR="002F35B1">
        <w:rPr>
          <w:rFonts w:asciiTheme="majorBidi" w:hAnsiTheme="majorBidi" w:cstheme="majorBidi"/>
          <w:sz w:val="24"/>
          <w:szCs w:val="24"/>
          <w:lang w:val="en-US"/>
        </w:rPr>
        <w:t xml:space="preserve"> due to </w:t>
      </w:r>
      <w:r w:rsidR="009A474B">
        <w:rPr>
          <w:rFonts w:asciiTheme="majorBidi" w:hAnsiTheme="majorBidi" w:cstheme="majorBidi"/>
          <w:sz w:val="24"/>
          <w:szCs w:val="24"/>
          <w:lang w:val="en-US"/>
        </w:rPr>
        <w:t xml:space="preserve">the </w:t>
      </w:r>
      <w:r w:rsidR="002F35B1">
        <w:rPr>
          <w:rFonts w:asciiTheme="majorBidi" w:hAnsiTheme="majorBidi" w:cstheme="majorBidi"/>
          <w:sz w:val="24"/>
          <w:szCs w:val="24"/>
          <w:lang w:val="en-US"/>
        </w:rPr>
        <w:t xml:space="preserve">extensive training time </w:t>
      </w:r>
      <w:r w:rsidR="009A474B">
        <w:rPr>
          <w:rFonts w:asciiTheme="majorBidi" w:hAnsiTheme="majorBidi" w:cstheme="majorBidi"/>
          <w:sz w:val="24"/>
          <w:szCs w:val="24"/>
          <w:lang w:val="en-US"/>
        </w:rPr>
        <w:t xml:space="preserve">and effort required </w:t>
      </w:r>
      <w:r w:rsidR="002F35B1">
        <w:rPr>
          <w:rFonts w:asciiTheme="majorBidi" w:hAnsiTheme="majorBidi" w:cstheme="majorBidi"/>
          <w:sz w:val="24"/>
          <w:szCs w:val="24"/>
          <w:lang w:val="en-US"/>
        </w:rPr>
        <w:t xml:space="preserve">from both teacher and </w:t>
      </w:r>
      <w:r w:rsidR="009A474B">
        <w:rPr>
          <w:rFonts w:asciiTheme="majorBidi" w:hAnsiTheme="majorBidi" w:cstheme="majorBidi"/>
          <w:sz w:val="24"/>
          <w:szCs w:val="24"/>
          <w:lang w:val="en-US"/>
        </w:rPr>
        <w:t>learner</w:t>
      </w:r>
      <w:r w:rsidR="002F35B1">
        <w:rPr>
          <w:rFonts w:asciiTheme="majorBidi" w:hAnsiTheme="majorBidi" w:cstheme="majorBidi"/>
          <w:sz w:val="24"/>
          <w:szCs w:val="24"/>
          <w:lang w:val="en-US"/>
        </w:rPr>
        <w:t xml:space="preserve">. The first step in learning Quran recitation is to learn the correct pronunciation of </w:t>
      </w:r>
      <w:r w:rsidR="009A474B">
        <w:rPr>
          <w:rFonts w:asciiTheme="majorBidi" w:hAnsiTheme="majorBidi" w:cstheme="majorBidi"/>
          <w:sz w:val="24"/>
          <w:szCs w:val="24"/>
          <w:lang w:val="en-US"/>
        </w:rPr>
        <w:t xml:space="preserve">the Quranic letter, which is basically also known as the </w:t>
      </w:r>
      <w:r w:rsidR="002F35B1">
        <w:rPr>
          <w:rFonts w:asciiTheme="majorBidi" w:hAnsiTheme="majorBidi" w:cstheme="majorBidi"/>
          <w:sz w:val="24"/>
          <w:szCs w:val="24"/>
          <w:lang w:val="en-US"/>
        </w:rPr>
        <w:t xml:space="preserve">Arabic letters. </w:t>
      </w:r>
      <w:r w:rsidR="009A474B">
        <w:rPr>
          <w:rFonts w:asciiTheme="majorBidi" w:hAnsiTheme="majorBidi" w:cstheme="majorBidi"/>
          <w:sz w:val="24"/>
          <w:szCs w:val="24"/>
          <w:lang w:val="en-US"/>
        </w:rPr>
        <w:t xml:space="preserve">The </w:t>
      </w:r>
      <w:r w:rsidR="002F35B1">
        <w:rPr>
          <w:rFonts w:asciiTheme="majorBidi" w:hAnsiTheme="majorBidi" w:cstheme="majorBidi"/>
          <w:sz w:val="24"/>
          <w:szCs w:val="24"/>
          <w:lang w:val="en-US"/>
        </w:rPr>
        <w:t xml:space="preserve">Arabic letters pronunciation is based on </w:t>
      </w:r>
      <w:r w:rsidR="00526067">
        <w:rPr>
          <w:rFonts w:asciiTheme="majorBidi" w:hAnsiTheme="majorBidi" w:cstheme="majorBidi"/>
          <w:sz w:val="24"/>
          <w:szCs w:val="24"/>
          <w:lang w:val="en-US"/>
        </w:rPr>
        <w:t>their</w:t>
      </w:r>
      <w:r w:rsidR="002F35B1">
        <w:rPr>
          <w:rFonts w:asciiTheme="majorBidi" w:hAnsiTheme="majorBidi" w:cstheme="majorBidi"/>
          <w:sz w:val="24"/>
          <w:szCs w:val="24"/>
          <w:lang w:val="en-US"/>
        </w:rPr>
        <w:t xml:space="preserve"> points of articulation and </w:t>
      </w:r>
      <w:r w:rsidR="009A474B">
        <w:rPr>
          <w:rFonts w:asciiTheme="majorBidi" w:hAnsiTheme="majorBidi" w:cstheme="majorBidi"/>
          <w:sz w:val="24"/>
          <w:szCs w:val="24"/>
          <w:lang w:val="en-US"/>
        </w:rPr>
        <w:t xml:space="preserve">the </w:t>
      </w:r>
      <w:r w:rsidR="002F35B1">
        <w:rPr>
          <w:rFonts w:asciiTheme="majorBidi" w:hAnsiTheme="majorBidi" w:cstheme="majorBidi"/>
          <w:sz w:val="24"/>
          <w:szCs w:val="24"/>
          <w:lang w:val="en-US"/>
        </w:rPr>
        <w:t>characteristics</w:t>
      </w:r>
      <w:r w:rsidR="009A474B">
        <w:rPr>
          <w:rFonts w:asciiTheme="majorBidi" w:hAnsiTheme="majorBidi" w:cstheme="majorBidi"/>
          <w:sz w:val="24"/>
          <w:szCs w:val="24"/>
          <w:lang w:val="en-US"/>
        </w:rPr>
        <w:t xml:space="preserve"> of a particular letter</w:t>
      </w:r>
      <w:r w:rsidR="002F35B1">
        <w:rPr>
          <w:rFonts w:asciiTheme="majorBidi" w:hAnsiTheme="majorBidi" w:cstheme="majorBidi"/>
          <w:sz w:val="24"/>
          <w:szCs w:val="24"/>
          <w:lang w:val="en-US"/>
        </w:rPr>
        <w:t xml:space="preserve">. In this paper the </w:t>
      </w:r>
      <w:r w:rsidR="009A474B">
        <w:rPr>
          <w:rFonts w:asciiTheme="majorBidi" w:hAnsiTheme="majorBidi" w:cstheme="majorBidi"/>
          <w:sz w:val="24"/>
          <w:szCs w:val="24"/>
          <w:lang w:val="en-US"/>
        </w:rPr>
        <w:t>lip</w:t>
      </w:r>
      <w:r w:rsidR="00526067">
        <w:rPr>
          <w:rFonts w:asciiTheme="majorBidi" w:hAnsiTheme="majorBidi" w:cstheme="majorBidi"/>
          <w:sz w:val="24"/>
          <w:szCs w:val="24"/>
          <w:lang w:val="en-US"/>
        </w:rPr>
        <w:t>’s movement</w:t>
      </w:r>
      <w:r w:rsidR="009A474B">
        <w:rPr>
          <w:rFonts w:asciiTheme="majorBidi" w:hAnsiTheme="majorBidi" w:cstheme="majorBidi"/>
          <w:sz w:val="24"/>
          <w:szCs w:val="24"/>
          <w:lang w:val="en-US"/>
        </w:rPr>
        <w:t xml:space="preserve"> identification technique </w:t>
      </w:r>
      <w:r w:rsidR="00526067">
        <w:rPr>
          <w:rFonts w:asciiTheme="majorBidi" w:hAnsiTheme="majorBidi" w:cstheme="majorBidi"/>
          <w:sz w:val="24"/>
          <w:szCs w:val="24"/>
          <w:lang w:val="en-US"/>
        </w:rPr>
        <w:t xml:space="preserve">was analyzed </w:t>
      </w:r>
      <w:r w:rsidR="009A474B">
        <w:rPr>
          <w:rFonts w:asciiTheme="majorBidi" w:hAnsiTheme="majorBidi" w:cstheme="majorBidi"/>
          <w:sz w:val="24"/>
          <w:szCs w:val="24"/>
          <w:lang w:val="en-US"/>
        </w:rPr>
        <w:t xml:space="preserve">from the </w:t>
      </w:r>
      <w:r w:rsidR="002F35B1">
        <w:rPr>
          <w:rFonts w:asciiTheme="majorBidi" w:hAnsiTheme="majorBidi" w:cstheme="majorBidi"/>
          <w:sz w:val="24"/>
          <w:szCs w:val="24"/>
          <w:lang w:val="en-US"/>
        </w:rPr>
        <w:t xml:space="preserve">video </w:t>
      </w:r>
      <w:r w:rsidR="009A474B">
        <w:rPr>
          <w:rFonts w:asciiTheme="majorBidi" w:hAnsiTheme="majorBidi" w:cstheme="majorBidi"/>
          <w:sz w:val="24"/>
          <w:szCs w:val="24"/>
          <w:lang w:val="en-US"/>
        </w:rPr>
        <w:t>signal acquired</w:t>
      </w:r>
      <w:r w:rsidR="002F35B1">
        <w:rPr>
          <w:rFonts w:asciiTheme="majorBidi" w:hAnsiTheme="majorBidi" w:cstheme="majorBidi"/>
          <w:sz w:val="24"/>
          <w:szCs w:val="24"/>
          <w:lang w:val="en-US"/>
        </w:rPr>
        <w:t xml:space="preserve"> to extract the </w:t>
      </w:r>
      <w:r w:rsidR="001F50EF">
        <w:rPr>
          <w:rFonts w:asciiTheme="majorBidi" w:hAnsiTheme="majorBidi" w:cstheme="majorBidi"/>
          <w:sz w:val="24"/>
          <w:szCs w:val="24"/>
          <w:lang w:val="en-US"/>
        </w:rPr>
        <w:t>movement</w:t>
      </w:r>
      <w:r w:rsidR="002F35B1">
        <w:rPr>
          <w:rFonts w:asciiTheme="majorBidi" w:hAnsiTheme="majorBidi" w:cstheme="majorBidi"/>
          <w:sz w:val="24"/>
          <w:szCs w:val="24"/>
          <w:lang w:val="en-US"/>
        </w:rPr>
        <w:t xml:space="preserve"> data of the lips while pronouncing the </w:t>
      </w:r>
      <w:proofErr w:type="spellStart"/>
      <w:r w:rsidR="002F35B1">
        <w:rPr>
          <w:rFonts w:asciiTheme="majorBidi" w:hAnsiTheme="majorBidi" w:cstheme="majorBidi"/>
          <w:sz w:val="24"/>
          <w:szCs w:val="24"/>
          <w:lang w:val="en-US"/>
        </w:rPr>
        <w:t>Quranic</w:t>
      </w:r>
      <w:proofErr w:type="spellEnd"/>
      <w:r w:rsidR="002F35B1">
        <w:rPr>
          <w:rFonts w:asciiTheme="majorBidi" w:hAnsiTheme="majorBidi" w:cstheme="majorBidi"/>
          <w:sz w:val="24"/>
          <w:szCs w:val="24"/>
          <w:lang w:val="en-US"/>
        </w:rPr>
        <w:t xml:space="preserve"> letters</w:t>
      </w:r>
      <w:r w:rsidR="00526067">
        <w:rPr>
          <w:rFonts w:asciiTheme="majorBidi" w:hAnsiTheme="majorBidi" w:cstheme="majorBidi"/>
          <w:sz w:val="24"/>
          <w:szCs w:val="24"/>
          <w:lang w:val="en-US"/>
        </w:rPr>
        <w:t xml:space="preserve"> correctly</w:t>
      </w:r>
      <w:r w:rsidR="002F35B1">
        <w:rPr>
          <w:rFonts w:asciiTheme="majorBidi" w:hAnsiTheme="majorBidi" w:cstheme="majorBidi"/>
          <w:sz w:val="24"/>
          <w:szCs w:val="24"/>
          <w:lang w:val="en-US"/>
        </w:rPr>
        <w:t xml:space="preserve">. The extracted </w:t>
      </w:r>
      <w:r w:rsidR="001F50EF">
        <w:rPr>
          <w:rFonts w:asciiTheme="majorBidi" w:hAnsiTheme="majorBidi" w:cstheme="majorBidi"/>
          <w:sz w:val="24"/>
          <w:szCs w:val="24"/>
          <w:lang w:val="en-US"/>
        </w:rPr>
        <w:t>lip</w:t>
      </w:r>
      <w:r w:rsidR="00526067">
        <w:rPr>
          <w:rFonts w:asciiTheme="majorBidi" w:hAnsiTheme="majorBidi" w:cstheme="majorBidi"/>
          <w:sz w:val="24"/>
          <w:szCs w:val="24"/>
          <w:lang w:val="en-US"/>
        </w:rPr>
        <w:t>’s</w:t>
      </w:r>
      <w:r w:rsidR="001F50EF">
        <w:rPr>
          <w:rFonts w:asciiTheme="majorBidi" w:hAnsiTheme="majorBidi" w:cstheme="majorBidi"/>
          <w:sz w:val="24"/>
          <w:szCs w:val="24"/>
          <w:lang w:val="en-US"/>
        </w:rPr>
        <w:t xml:space="preserve"> movement</w:t>
      </w:r>
      <w:r w:rsidR="002F35B1">
        <w:rPr>
          <w:rFonts w:asciiTheme="majorBidi" w:hAnsiTheme="majorBidi" w:cstheme="majorBidi"/>
          <w:sz w:val="24"/>
          <w:szCs w:val="24"/>
          <w:lang w:val="en-US"/>
        </w:rPr>
        <w:t xml:space="preserve"> data </w:t>
      </w:r>
      <w:r w:rsidR="00526067">
        <w:rPr>
          <w:rFonts w:asciiTheme="majorBidi" w:hAnsiTheme="majorBidi" w:cstheme="majorBidi"/>
          <w:sz w:val="24"/>
          <w:szCs w:val="24"/>
          <w:lang w:val="en-US"/>
        </w:rPr>
        <w:t>were categorized</w:t>
      </w:r>
      <w:r w:rsidR="002F35B1">
        <w:rPr>
          <w:rFonts w:asciiTheme="majorBidi" w:hAnsiTheme="majorBidi" w:cstheme="majorBidi"/>
          <w:sz w:val="24"/>
          <w:szCs w:val="24"/>
          <w:lang w:val="en-US"/>
        </w:rPr>
        <w:t xml:space="preserve"> into 5 groups </w:t>
      </w:r>
      <w:r w:rsidR="00526067">
        <w:rPr>
          <w:rFonts w:asciiTheme="majorBidi" w:hAnsiTheme="majorBidi" w:cstheme="majorBidi"/>
          <w:sz w:val="24"/>
          <w:szCs w:val="24"/>
          <w:lang w:val="en-US"/>
        </w:rPr>
        <w:t xml:space="preserve">based on the </w:t>
      </w:r>
      <w:r w:rsidR="002F35B1">
        <w:rPr>
          <w:rFonts w:asciiTheme="majorBidi" w:hAnsiTheme="majorBidi" w:cstheme="majorBidi"/>
          <w:sz w:val="24"/>
          <w:szCs w:val="24"/>
          <w:lang w:val="en-US"/>
        </w:rPr>
        <w:t xml:space="preserve">final shape of the lips. The </w:t>
      </w:r>
      <w:r w:rsidR="00086E56">
        <w:rPr>
          <w:rFonts w:asciiTheme="majorBidi" w:hAnsiTheme="majorBidi" w:cstheme="majorBidi"/>
          <w:sz w:val="24"/>
          <w:szCs w:val="24"/>
          <w:lang w:val="en-US"/>
        </w:rPr>
        <w:t xml:space="preserve">reference </w:t>
      </w:r>
      <w:r w:rsidR="004F6011">
        <w:rPr>
          <w:rFonts w:asciiTheme="majorBidi" w:hAnsiTheme="majorBidi" w:cstheme="majorBidi"/>
          <w:sz w:val="24"/>
          <w:szCs w:val="24"/>
          <w:lang w:val="en-US"/>
        </w:rPr>
        <w:t xml:space="preserve">data from the expert were acquired in the studio and were analyzed and identified to be in </w:t>
      </w:r>
      <w:r w:rsidR="00986F50">
        <w:rPr>
          <w:rFonts w:asciiTheme="majorBidi" w:hAnsiTheme="majorBidi" w:cstheme="majorBidi"/>
          <w:sz w:val="24"/>
          <w:szCs w:val="24"/>
          <w:lang w:val="en-US"/>
        </w:rPr>
        <w:t>five (</w:t>
      </w:r>
      <w:r w:rsidR="00086E56">
        <w:rPr>
          <w:rFonts w:asciiTheme="majorBidi" w:hAnsiTheme="majorBidi" w:cstheme="majorBidi"/>
          <w:sz w:val="24"/>
          <w:szCs w:val="24"/>
          <w:lang w:val="en-US"/>
        </w:rPr>
        <w:t>5</w:t>
      </w:r>
      <w:r w:rsidR="00986F50">
        <w:rPr>
          <w:rFonts w:asciiTheme="majorBidi" w:hAnsiTheme="majorBidi" w:cstheme="majorBidi"/>
          <w:sz w:val="24"/>
          <w:szCs w:val="24"/>
          <w:lang w:val="en-US"/>
        </w:rPr>
        <w:t>)</w:t>
      </w:r>
      <w:r w:rsidR="00086E56">
        <w:rPr>
          <w:rFonts w:asciiTheme="majorBidi" w:hAnsiTheme="majorBidi" w:cstheme="majorBidi"/>
          <w:sz w:val="24"/>
          <w:szCs w:val="24"/>
          <w:lang w:val="en-US"/>
        </w:rPr>
        <w:t xml:space="preserve"> groups</w:t>
      </w:r>
      <w:r w:rsidR="004F6011">
        <w:rPr>
          <w:rFonts w:asciiTheme="majorBidi" w:hAnsiTheme="majorBidi" w:cstheme="majorBidi"/>
          <w:sz w:val="24"/>
          <w:szCs w:val="24"/>
          <w:lang w:val="en-US"/>
        </w:rPr>
        <w:t xml:space="preserve">. </w:t>
      </w:r>
      <w:r w:rsidR="00554BED">
        <w:rPr>
          <w:rFonts w:asciiTheme="majorBidi" w:hAnsiTheme="majorBidi" w:cstheme="majorBidi"/>
          <w:sz w:val="24"/>
          <w:szCs w:val="24"/>
          <w:lang w:val="en-US"/>
        </w:rPr>
        <w:t>T</w:t>
      </w:r>
      <w:r w:rsidR="004F6011">
        <w:rPr>
          <w:rFonts w:asciiTheme="majorBidi" w:hAnsiTheme="majorBidi" w:cstheme="majorBidi"/>
          <w:sz w:val="24"/>
          <w:szCs w:val="24"/>
          <w:lang w:val="en-US"/>
        </w:rPr>
        <w:t xml:space="preserve">he </w:t>
      </w:r>
      <w:r w:rsidR="00554BED">
        <w:rPr>
          <w:rFonts w:asciiTheme="majorBidi" w:hAnsiTheme="majorBidi" w:cstheme="majorBidi"/>
          <w:sz w:val="24"/>
          <w:szCs w:val="24"/>
          <w:lang w:val="en-US"/>
        </w:rPr>
        <w:t>identified lip’s movement of the correct pronunciation w</w:t>
      </w:r>
      <w:r w:rsidR="004F6011">
        <w:rPr>
          <w:rFonts w:asciiTheme="majorBidi" w:hAnsiTheme="majorBidi" w:cstheme="majorBidi"/>
          <w:sz w:val="24"/>
          <w:szCs w:val="24"/>
          <w:lang w:val="en-US"/>
        </w:rPr>
        <w:t>as</w:t>
      </w:r>
      <w:r w:rsidR="00086E56">
        <w:rPr>
          <w:rFonts w:asciiTheme="majorBidi" w:hAnsiTheme="majorBidi" w:cstheme="majorBidi"/>
          <w:sz w:val="24"/>
          <w:szCs w:val="24"/>
          <w:lang w:val="en-US"/>
        </w:rPr>
        <w:t xml:space="preserve"> </w:t>
      </w:r>
      <w:r w:rsidR="002F35B1">
        <w:rPr>
          <w:rFonts w:asciiTheme="majorBidi" w:hAnsiTheme="majorBidi" w:cstheme="majorBidi"/>
          <w:sz w:val="24"/>
          <w:szCs w:val="24"/>
          <w:lang w:val="en-US"/>
        </w:rPr>
        <w:t xml:space="preserve">then </w:t>
      </w:r>
      <w:r w:rsidR="004F6011">
        <w:rPr>
          <w:rFonts w:asciiTheme="majorBidi" w:hAnsiTheme="majorBidi" w:cstheme="majorBidi"/>
          <w:sz w:val="24"/>
          <w:szCs w:val="24"/>
          <w:lang w:val="en-US"/>
        </w:rPr>
        <w:t>tested</w:t>
      </w:r>
      <w:r w:rsidR="002F35B1">
        <w:rPr>
          <w:rFonts w:asciiTheme="majorBidi" w:hAnsiTheme="majorBidi" w:cstheme="majorBidi"/>
          <w:sz w:val="24"/>
          <w:szCs w:val="24"/>
          <w:lang w:val="en-US"/>
        </w:rPr>
        <w:t xml:space="preserve"> </w:t>
      </w:r>
      <w:r w:rsidR="00086E56">
        <w:rPr>
          <w:rFonts w:asciiTheme="majorBidi" w:hAnsiTheme="majorBidi" w:cstheme="majorBidi"/>
          <w:sz w:val="24"/>
          <w:szCs w:val="24"/>
          <w:lang w:val="en-US"/>
        </w:rPr>
        <w:t>among</w:t>
      </w:r>
      <w:r w:rsidR="002F35B1">
        <w:rPr>
          <w:rFonts w:asciiTheme="majorBidi" w:hAnsiTheme="majorBidi" w:cstheme="majorBidi"/>
          <w:sz w:val="24"/>
          <w:szCs w:val="24"/>
          <w:lang w:val="en-US"/>
        </w:rPr>
        <w:t xml:space="preserve"> </w:t>
      </w:r>
      <w:r w:rsidR="00086E56">
        <w:rPr>
          <w:rFonts w:asciiTheme="majorBidi" w:hAnsiTheme="majorBidi" w:cstheme="majorBidi"/>
          <w:sz w:val="24"/>
          <w:szCs w:val="24"/>
          <w:lang w:val="en-US"/>
        </w:rPr>
        <w:t>a public</w:t>
      </w:r>
      <w:r w:rsidR="002F35B1">
        <w:rPr>
          <w:rFonts w:asciiTheme="majorBidi" w:hAnsiTheme="majorBidi" w:cstheme="majorBidi"/>
          <w:sz w:val="24"/>
          <w:szCs w:val="24"/>
          <w:lang w:val="en-US"/>
        </w:rPr>
        <w:t xml:space="preserve"> </w:t>
      </w:r>
      <w:proofErr w:type="spellStart"/>
      <w:r w:rsidR="00086E56">
        <w:rPr>
          <w:rFonts w:asciiTheme="majorBidi" w:hAnsiTheme="majorBidi" w:cstheme="majorBidi"/>
          <w:sz w:val="24"/>
          <w:szCs w:val="24"/>
          <w:lang w:val="en-US"/>
        </w:rPr>
        <w:t>reciter</w:t>
      </w:r>
      <w:proofErr w:type="spellEnd"/>
      <w:r w:rsidR="00086E56">
        <w:rPr>
          <w:rFonts w:asciiTheme="majorBidi" w:hAnsiTheme="majorBidi" w:cstheme="majorBidi"/>
          <w:sz w:val="24"/>
          <w:szCs w:val="24"/>
          <w:lang w:val="en-US"/>
        </w:rPr>
        <w:t xml:space="preserve"> and compared </w:t>
      </w:r>
      <w:r w:rsidR="00554BED">
        <w:rPr>
          <w:rFonts w:asciiTheme="majorBidi" w:hAnsiTheme="majorBidi" w:cstheme="majorBidi"/>
          <w:sz w:val="24"/>
          <w:szCs w:val="24"/>
          <w:lang w:val="en-US"/>
        </w:rPr>
        <w:t>in terms of</w:t>
      </w:r>
      <w:r w:rsidR="002F35B1">
        <w:rPr>
          <w:rFonts w:asciiTheme="majorBidi" w:hAnsiTheme="majorBidi" w:cstheme="majorBidi"/>
          <w:sz w:val="24"/>
          <w:szCs w:val="24"/>
          <w:lang w:val="en-US"/>
        </w:rPr>
        <w:t xml:space="preserve"> the </w:t>
      </w:r>
      <w:r w:rsidR="00735563">
        <w:rPr>
          <w:rFonts w:asciiTheme="majorBidi" w:hAnsiTheme="majorBidi" w:cstheme="majorBidi"/>
          <w:sz w:val="24"/>
          <w:szCs w:val="24"/>
          <w:lang w:val="en-US"/>
        </w:rPr>
        <w:t xml:space="preserve">percentage of </w:t>
      </w:r>
      <w:r w:rsidR="002F35B1">
        <w:rPr>
          <w:rFonts w:asciiTheme="majorBidi" w:hAnsiTheme="majorBidi" w:cstheme="majorBidi"/>
          <w:sz w:val="24"/>
          <w:szCs w:val="24"/>
          <w:lang w:val="en-US"/>
        </w:rPr>
        <w:t xml:space="preserve">similarity between the </w:t>
      </w:r>
      <w:r w:rsidR="00086E56">
        <w:rPr>
          <w:rFonts w:asciiTheme="majorBidi" w:hAnsiTheme="majorBidi" w:cstheme="majorBidi"/>
          <w:sz w:val="24"/>
          <w:szCs w:val="24"/>
          <w:lang w:val="en-US"/>
        </w:rPr>
        <w:t>public</w:t>
      </w:r>
      <w:r w:rsidR="002F35B1">
        <w:rPr>
          <w:rFonts w:asciiTheme="majorBidi" w:hAnsiTheme="majorBidi" w:cstheme="majorBidi"/>
          <w:sz w:val="24"/>
          <w:szCs w:val="24"/>
          <w:lang w:val="en-US"/>
        </w:rPr>
        <w:t xml:space="preserve"> and </w:t>
      </w:r>
      <w:r w:rsidR="00086E56">
        <w:rPr>
          <w:rFonts w:asciiTheme="majorBidi" w:hAnsiTheme="majorBidi" w:cstheme="majorBidi"/>
          <w:sz w:val="24"/>
          <w:szCs w:val="24"/>
          <w:lang w:val="en-US"/>
        </w:rPr>
        <w:t xml:space="preserve">the </w:t>
      </w:r>
      <w:r w:rsidR="002F35B1">
        <w:rPr>
          <w:rFonts w:asciiTheme="majorBidi" w:hAnsiTheme="majorBidi" w:cstheme="majorBidi"/>
          <w:sz w:val="24"/>
          <w:szCs w:val="24"/>
          <w:lang w:val="en-US"/>
        </w:rPr>
        <w:t xml:space="preserve">professional recitation. </w:t>
      </w:r>
      <w:r w:rsidR="00554BED">
        <w:rPr>
          <w:rFonts w:asciiTheme="majorBidi" w:hAnsiTheme="majorBidi" w:cstheme="majorBidi"/>
          <w:sz w:val="24"/>
          <w:szCs w:val="24"/>
          <w:lang w:val="en-US"/>
        </w:rPr>
        <w:t>T</w:t>
      </w:r>
      <w:r w:rsidR="00086E56">
        <w:rPr>
          <w:rFonts w:asciiTheme="majorBidi" w:hAnsiTheme="majorBidi" w:cstheme="majorBidi"/>
          <w:sz w:val="24"/>
          <w:szCs w:val="24"/>
          <w:lang w:val="en-US"/>
        </w:rPr>
        <w:t xml:space="preserve">he results show that the </w:t>
      </w:r>
      <w:r w:rsidR="00554BED">
        <w:rPr>
          <w:rFonts w:asciiTheme="majorBidi" w:hAnsiTheme="majorBidi" w:cstheme="majorBidi"/>
          <w:sz w:val="24"/>
          <w:szCs w:val="24"/>
          <w:lang w:val="en-US"/>
        </w:rPr>
        <w:t>identified lip’s movement of the correct pronunciation</w:t>
      </w:r>
      <w:r w:rsidR="004F6011">
        <w:rPr>
          <w:rFonts w:asciiTheme="majorBidi" w:hAnsiTheme="majorBidi" w:cstheme="majorBidi"/>
          <w:sz w:val="24"/>
          <w:szCs w:val="24"/>
          <w:lang w:val="en-US"/>
        </w:rPr>
        <w:t xml:space="preserve"> is able to </w:t>
      </w:r>
      <w:r w:rsidR="00554BED">
        <w:rPr>
          <w:rFonts w:asciiTheme="majorBidi" w:hAnsiTheme="majorBidi" w:cstheme="majorBidi"/>
          <w:sz w:val="24"/>
          <w:szCs w:val="24"/>
          <w:lang w:val="en-US"/>
        </w:rPr>
        <w:t xml:space="preserve">be used in evaluating and training </w:t>
      </w:r>
      <w:r w:rsidR="004F6011">
        <w:rPr>
          <w:rFonts w:asciiTheme="majorBidi" w:hAnsiTheme="majorBidi" w:cstheme="majorBidi"/>
          <w:sz w:val="24"/>
          <w:szCs w:val="24"/>
          <w:lang w:val="en-US"/>
        </w:rPr>
        <w:t xml:space="preserve">the performance of the </w:t>
      </w:r>
      <w:r w:rsidR="00086E56">
        <w:rPr>
          <w:rFonts w:asciiTheme="majorBidi" w:hAnsiTheme="majorBidi" w:cstheme="majorBidi"/>
          <w:sz w:val="24"/>
          <w:szCs w:val="24"/>
          <w:lang w:val="en-US"/>
        </w:rPr>
        <w:t xml:space="preserve">pronunciation </w:t>
      </w:r>
      <w:r w:rsidR="004F6011">
        <w:rPr>
          <w:rFonts w:asciiTheme="majorBidi" w:hAnsiTheme="majorBidi" w:cstheme="majorBidi"/>
          <w:sz w:val="24"/>
          <w:szCs w:val="24"/>
          <w:lang w:val="en-US"/>
        </w:rPr>
        <w:t>as compared with the professional</w:t>
      </w:r>
      <w:r w:rsidR="00554BED">
        <w:rPr>
          <w:rFonts w:asciiTheme="majorBidi" w:hAnsiTheme="majorBidi" w:cstheme="majorBidi"/>
          <w:sz w:val="24"/>
          <w:szCs w:val="24"/>
          <w:lang w:val="en-US"/>
        </w:rPr>
        <w:t>’s</w:t>
      </w:r>
      <w:r w:rsidR="004F6011">
        <w:rPr>
          <w:rFonts w:asciiTheme="majorBidi" w:hAnsiTheme="majorBidi" w:cstheme="majorBidi"/>
          <w:sz w:val="24"/>
          <w:szCs w:val="24"/>
          <w:lang w:val="en-US"/>
        </w:rPr>
        <w:t xml:space="preserve"> one. </w:t>
      </w:r>
      <w:r w:rsidR="00086E56">
        <w:rPr>
          <w:rFonts w:asciiTheme="majorBidi" w:hAnsiTheme="majorBidi" w:cstheme="majorBidi"/>
          <w:sz w:val="24"/>
          <w:szCs w:val="24"/>
          <w:lang w:val="en-US"/>
        </w:rPr>
        <w:t>More subjects with different background will be tested in very near future</w:t>
      </w:r>
      <w:r w:rsidR="00924F01">
        <w:rPr>
          <w:rFonts w:asciiTheme="majorBidi" w:hAnsiTheme="majorBidi" w:cstheme="majorBidi"/>
          <w:sz w:val="24"/>
          <w:szCs w:val="24"/>
          <w:lang w:val="en-US"/>
        </w:rPr>
        <w:t xml:space="preserve"> with feedback instructions</w:t>
      </w:r>
      <w:r w:rsidR="00086E56">
        <w:rPr>
          <w:rFonts w:asciiTheme="majorBidi" w:hAnsiTheme="majorBidi" w:cstheme="majorBidi"/>
          <w:sz w:val="24"/>
          <w:szCs w:val="24"/>
          <w:lang w:val="en-US"/>
        </w:rPr>
        <w:t xml:space="preserve">.    </w:t>
      </w:r>
    </w:p>
    <w:p w:rsidR="009B6890" w:rsidRPr="00FC6C3B" w:rsidRDefault="00FC6C3B" w:rsidP="00E033E8">
      <w:pPr>
        <w:pStyle w:val="Keyword"/>
        <w:spacing w:before="120" w:after="360"/>
        <w:ind w:right="8"/>
        <w:jc w:val="left"/>
        <w:rPr>
          <w:rFonts w:ascii="Times New Roman" w:hAnsi="Times New Roman"/>
          <w:b w:val="0"/>
          <w:iCs/>
          <w:sz w:val="22"/>
          <w:szCs w:val="22"/>
        </w:rPr>
      </w:pPr>
      <w:r w:rsidRPr="004C7F69">
        <w:rPr>
          <w:rFonts w:ascii="Times New Roman" w:hAnsi="Times New Roman"/>
          <w:iCs/>
          <w:sz w:val="22"/>
          <w:szCs w:val="22"/>
        </w:rPr>
        <w:t>KEY WORDS</w:t>
      </w:r>
      <w:r w:rsidRPr="008A7939">
        <w:rPr>
          <w:rFonts w:ascii="Times New Roman" w:hAnsi="Times New Roman"/>
          <w:iCs/>
          <w:sz w:val="22"/>
          <w:szCs w:val="22"/>
        </w:rPr>
        <w:t xml:space="preserve">:  </w:t>
      </w:r>
      <w:r w:rsidR="002F35B1" w:rsidRPr="008A7939">
        <w:rPr>
          <w:rFonts w:ascii="Times New Roman" w:hAnsi="Times New Roman"/>
          <w:iCs/>
          <w:sz w:val="22"/>
          <w:szCs w:val="22"/>
        </w:rPr>
        <w:t>Tajweed,</w:t>
      </w:r>
      <w:r w:rsidR="002F35B1">
        <w:rPr>
          <w:rFonts w:ascii="Times New Roman" w:hAnsi="Times New Roman"/>
          <w:b w:val="0"/>
          <w:iCs/>
          <w:sz w:val="22"/>
          <w:szCs w:val="22"/>
        </w:rPr>
        <w:t xml:space="preserve"> points of articulation, Lip</w:t>
      </w:r>
      <w:r w:rsidR="00E033E8">
        <w:rPr>
          <w:rFonts w:ascii="Times New Roman" w:hAnsi="Times New Roman"/>
          <w:b w:val="0"/>
          <w:iCs/>
          <w:sz w:val="22"/>
          <w:szCs w:val="22"/>
        </w:rPr>
        <w:t>s</w:t>
      </w:r>
      <w:r w:rsidR="002F35B1">
        <w:rPr>
          <w:rFonts w:ascii="Times New Roman" w:hAnsi="Times New Roman"/>
          <w:b w:val="0"/>
          <w:iCs/>
          <w:sz w:val="22"/>
          <w:szCs w:val="22"/>
        </w:rPr>
        <w:t xml:space="preserve"> reading, </w:t>
      </w:r>
      <w:r w:rsidR="001F50EF">
        <w:rPr>
          <w:rFonts w:ascii="Times New Roman" w:hAnsi="Times New Roman"/>
          <w:b w:val="0"/>
          <w:iCs/>
          <w:sz w:val="22"/>
          <w:szCs w:val="22"/>
        </w:rPr>
        <w:t>movement</w:t>
      </w:r>
      <w:r w:rsidR="002F35B1">
        <w:rPr>
          <w:rFonts w:ascii="Times New Roman" w:hAnsi="Times New Roman"/>
          <w:b w:val="0"/>
          <w:iCs/>
          <w:sz w:val="22"/>
          <w:szCs w:val="22"/>
        </w:rPr>
        <w:t xml:space="preserve"> of lips</w:t>
      </w:r>
      <w:r w:rsidR="00E033E8">
        <w:rPr>
          <w:rFonts w:ascii="Times New Roman" w:hAnsi="Times New Roman"/>
          <w:b w:val="0"/>
          <w:iCs/>
          <w:sz w:val="22"/>
          <w:szCs w:val="22"/>
        </w:rPr>
        <w:t>, video signal</w:t>
      </w:r>
    </w:p>
    <w:p w:rsidR="00172A60" w:rsidRPr="00473B05" w:rsidRDefault="00A8024B" w:rsidP="00E033E8">
      <w:pPr>
        <w:pStyle w:val="IIUMH1"/>
        <w:tabs>
          <w:tab w:val="clear" w:pos="720"/>
        </w:tabs>
        <w:ind w:left="0" w:right="8" w:firstLine="0"/>
      </w:pPr>
      <w:r w:rsidRPr="00473B05">
        <w:t>Introduction and Background</w:t>
      </w:r>
    </w:p>
    <w:p w:rsidR="00F33375" w:rsidRDefault="00172A60" w:rsidP="00FF6780">
      <w:pPr>
        <w:pStyle w:val="ContentICMAAE"/>
        <w:ind w:right="8"/>
        <w:rPr>
          <w:rtl/>
        </w:rPr>
      </w:pPr>
      <w:r w:rsidRPr="00172A60">
        <w:t xml:space="preserve">Al-Quran is the holy book for Muslims and it has been sent and written in the Arabic language as it is narrated in </w:t>
      </w:r>
      <w:r w:rsidRPr="00F33375">
        <w:rPr>
          <w:b/>
          <w:bCs/>
          <w:i/>
          <w:iCs/>
        </w:rPr>
        <w:t>Surah Yusuf “Indeed, We have sent it down as an Arabic Qur'an that you might understand”.</w:t>
      </w:r>
      <w:r w:rsidRPr="00172A60">
        <w:t xml:space="preserve"> </w:t>
      </w:r>
      <w:r w:rsidR="00681EAF">
        <w:t xml:space="preserve">It is reported that our prophet </w:t>
      </w:r>
      <w:proofErr w:type="spellStart"/>
      <w:r w:rsidR="003A6A13">
        <w:rPr>
          <w:b/>
          <w:bCs/>
          <w:i/>
          <w:iCs/>
        </w:rPr>
        <w:t>Muhammed</w:t>
      </w:r>
      <w:proofErr w:type="spellEnd"/>
      <w:r w:rsidR="003A6A13">
        <w:rPr>
          <w:b/>
          <w:bCs/>
          <w:i/>
          <w:iCs/>
        </w:rPr>
        <w:t xml:space="preserve"> (</w:t>
      </w:r>
      <w:proofErr w:type="spellStart"/>
      <w:r w:rsidR="003A6A13">
        <w:rPr>
          <w:b/>
          <w:bCs/>
          <w:i/>
          <w:iCs/>
        </w:rPr>
        <w:t>s</w:t>
      </w:r>
      <w:r w:rsidR="00681EAF" w:rsidRPr="00F33375">
        <w:rPr>
          <w:b/>
          <w:bCs/>
          <w:i/>
          <w:iCs/>
        </w:rPr>
        <w:t>.a.w</w:t>
      </w:r>
      <w:proofErr w:type="spellEnd"/>
      <w:r w:rsidR="00681EAF" w:rsidRPr="00F33375">
        <w:rPr>
          <w:b/>
          <w:bCs/>
          <w:i/>
          <w:iCs/>
        </w:rPr>
        <w:t xml:space="preserve">) said "Whoever recites a letter from the Book of Allah, he will be credited with a good deed, and a good deed gets a ten-fold reward. I do not say that </w:t>
      </w:r>
      <w:proofErr w:type="spellStart"/>
      <w:r w:rsidR="00681EAF" w:rsidRPr="00F33375">
        <w:rPr>
          <w:b/>
          <w:bCs/>
          <w:i/>
          <w:iCs/>
        </w:rPr>
        <w:t>Alif</w:t>
      </w:r>
      <w:proofErr w:type="spellEnd"/>
      <w:r w:rsidR="00681EAF" w:rsidRPr="00F33375">
        <w:rPr>
          <w:b/>
          <w:bCs/>
          <w:i/>
          <w:iCs/>
        </w:rPr>
        <w:t>-Lam-</w:t>
      </w:r>
      <w:proofErr w:type="spellStart"/>
      <w:proofErr w:type="gramStart"/>
      <w:r w:rsidR="00F33375" w:rsidRPr="00F33375">
        <w:rPr>
          <w:b/>
          <w:bCs/>
          <w:i/>
          <w:iCs/>
        </w:rPr>
        <w:t>Mim</w:t>
      </w:r>
      <w:proofErr w:type="spellEnd"/>
      <w:r w:rsidR="00F33375">
        <w:rPr>
          <w:rFonts w:hint="cs"/>
          <w:b/>
          <w:bCs/>
          <w:i/>
          <w:iCs/>
          <w:rtl/>
        </w:rPr>
        <w:t>(</w:t>
      </w:r>
      <w:proofErr w:type="gramEnd"/>
      <w:r w:rsidR="00F33375">
        <w:rPr>
          <w:rFonts w:hint="cs"/>
          <w:b/>
          <w:bCs/>
          <w:i/>
          <w:iCs/>
          <w:rtl/>
        </w:rPr>
        <w:t xml:space="preserve">ألم) </w:t>
      </w:r>
      <w:r w:rsidR="00F33375" w:rsidRPr="00F33375">
        <w:rPr>
          <w:b/>
          <w:bCs/>
          <w:i/>
          <w:iCs/>
        </w:rPr>
        <w:t>is</w:t>
      </w:r>
      <w:r w:rsidR="00681EAF" w:rsidRPr="00F33375">
        <w:rPr>
          <w:b/>
          <w:bCs/>
          <w:i/>
          <w:iCs/>
        </w:rPr>
        <w:t xml:space="preserve"> one letter, but </w:t>
      </w:r>
      <w:proofErr w:type="spellStart"/>
      <w:r w:rsidR="00681EAF" w:rsidRPr="00F33375">
        <w:rPr>
          <w:b/>
          <w:bCs/>
          <w:i/>
          <w:iCs/>
        </w:rPr>
        <w:t>Alif</w:t>
      </w:r>
      <w:proofErr w:type="spellEnd"/>
      <w:r w:rsidR="00F33375">
        <w:rPr>
          <w:rFonts w:hint="cs"/>
          <w:b/>
          <w:bCs/>
          <w:i/>
          <w:iCs/>
          <w:rtl/>
        </w:rPr>
        <w:t xml:space="preserve"> أ </w:t>
      </w:r>
      <w:r w:rsidR="00F33375" w:rsidRPr="00F33375">
        <w:rPr>
          <w:b/>
          <w:bCs/>
          <w:i/>
          <w:iCs/>
        </w:rPr>
        <w:t>is</w:t>
      </w:r>
      <w:r w:rsidR="00681EAF" w:rsidRPr="00F33375">
        <w:rPr>
          <w:b/>
          <w:bCs/>
          <w:i/>
          <w:iCs/>
        </w:rPr>
        <w:t xml:space="preserve"> a letter, Lam</w:t>
      </w:r>
      <w:r w:rsidR="00F33375">
        <w:rPr>
          <w:rFonts w:hint="cs"/>
          <w:b/>
          <w:bCs/>
          <w:i/>
          <w:iCs/>
          <w:rtl/>
        </w:rPr>
        <w:t xml:space="preserve"> ل </w:t>
      </w:r>
      <w:r w:rsidR="00F33375" w:rsidRPr="00F33375">
        <w:rPr>
          <w:b/>
          <w:bCs/>
          <w:i/>
          <w:iCs/>
        </w:rPr>
        <w:t>is</w:t>
      </w:r>
      <w:r w:rsidR="00681EAF" w:rsidRPr="00F33375">
        <w:rPr>
          <w:b/>
          <w:bCs/>
          <w:i/>
          <w:iCs/>
        </w:rPr>
        <w:t xml:space="preserve"> a letter and </w:t>
      </w:r>
      <w:proofErr w:type="spellStart"/>
      <w:r w:rsidR="00681EAF" w:rsidRPr="00F33375">
        <w:rPr>
          <w:b/>
          <w:bCs/>
          <w:i/>
          <w:iCs/>
        </w:rPr>
        <w:t>Mim</w:t>
      </w:r>
      <w:proofErr w:type="spellEnd"/>
      <w:r w:rsidR="00F33375">
        <w:rPr>
          <w:rFonts w:hint="cs"/>
          <w:b/>
          <w:bCs/>
          <w:i/>
          <w:iCs/>
          <w:rtl/>
        </w:rPr>
        <w:t xml:space="preserve"> م </w:t>
      </w:r>
      <w:r w:rsidR="00F33375" w:rsidRPr="00F33375">
        <w:rPr>
          <w:b/>
          <w:bCs/>
          <w:i/>
          <w:iCs/>
        </w:rPr>
        <w:t>is</w:t>
      </w:r>
      <w:r w:rsidR="003A6A13">
        <w:rPr>
          <w:b/>
          <w:bCs/>
          <w:i/>
          <w:iCs/>
        </w:rPr>
        <w:t xml:space="preserve"> a letter</w:t>
      </w:r>
      <w:r w:rsidR="00681EAF" w:rsidRPr="00F33375">
        <w:rPr>
          <w:b/>
          <w:bCs/>
          <w:i/>
          <w:iCs/>
        </w:rPr>
        <w:t>''.</w:t>
      </w:r>
      <w:r w:rsidR="00681EAF">
        <w:t xml:space="preserve"> </w:t>
      </w:r>
      <w:r w:rsidRPr="00172A60">
        <w:t xml:space="preserve">The virtues of reading Al-Quran are; ten rewards for every recited letter, the people who used to recite Al-Quran are the best and last but not least Muslim position and rank in </w:t>
      </w:r>
      <w:r w:rsidRPr="003A6A13">
        <w:rPr>
          <w:i/>
          <w:iCs/>
        </w:rPr>
        <w:t>Jannah</w:t>
      </w:r>
      <w:r w:rsidRPr="00172A60">
        <w:t xml:space="preserve"> is determined based </w:t>
      </w:r>
      <w:r w:rsidRPr="00172A60">
        <w:lastRenderedPageBreak/>
        <w:t xml:space="preserve">on the amount of </w:t>
      </w:r>
      <w:r w:rsidR="003A6A13">
        <w:t>Al-</w:t>
      </w:r>
      <w:r w:rsidRPr="00172A60">
        <w:t xml:space="preserve">Quran </w:t>
      </w:r>
      <w:r w:rsidR="00681EAF">
        <w:t>that were memorized in his life</w:t>
      </w:r>
      <w:r w:rsidR="003F5F83">
        <w:t xml:space="preserve"> </w:t>
      </w:r>
      <w:r w:rsidR="004A4158">
        <w:fldChar w:fldCharType="begin" w:fldLock="1"/>
      </w:r>
      <w:r w:rsidR="003F5F83">
        <w:instrText>ADDIN CSL_CITATION { "citationItems" : [ { "id" : "ITEM-1", "itemData" : { "URL" : "http://www.islamweb.net/en/article/109245/", "accessed" : { "date-parts" : [ [ "2016", "2", "25" ] ] }, "id" : "ITEM-1", "issued" : { "date-parts" : [ [ "0" ] ] }, "title" : "Virtues of reading the Quran", "type" : "webpage" }, "uris" : [ "http://www.mendeley.com/documents/?uuid=9b3e91ba-a3bb-4884-852b-84c572eba3a6" ] } ], "mendeley" : { "formattedCitation" : "[1]", "plainTextFormattedCitation" : "[1]", "previouslyFormattedCitation" : "[1]" }, "properties" : { "noteIndex" : 0 }, "schema" : "https://github.com/citation-style-language/schema/raw/master/csl-citation.json" }</w:instrText>
      </w:r>
      <w:r w:rsidR="004A4158">
        <w:fldChar w:fldCharType="separate"/>
      </w:r>
      <w:r w:rsidR="003F5F83" w:rsidRPr="003F5F83">
        <w:rPr>
          <w:noProof/>
        </w:rPr>
        <w:t>[1]</w:t>
      </w:r>
      <w:r w:rsidR="004A4158">
        <w:fldChar w:fldCharType="end"/>
      </w:r>
      <w:r w:rsidRPr="00172A60">
        <w:t xml:space="preserve">. Recitation of the Al-Quran with </w:t>
      </w:r>
      <w:r w:rsidRPr="000303D6">
        <w:rPr>
          <w:b/>
          <w:bCs/>
          <w:i/>
          <w:iCs/>
        </w:rPr>
        <w:t>Tajweed</w:t>
      </w:r>
      <w:r w:rsidRPr="00172A60">
        <w:t xml:space="preserve"> is an essential task as a Muslim. In fact, it is an important </w:t>
      </w:r>
      <w:r w:rsidR="003A6A13" w:rsidRPr="00172A60">
        <w:t>means</w:t>
      </w:r>
      <w:r w:rsidRPr="00172A60">
        <w:t xml:space="preserve"> for</w:t>
      </w:r>
      <w:r w:rsidRPr="00172A60">
        <w:rPr>
          <w:rFonts w:hint="cs"/>
          <w:rtl/>
        </w:rPr>
        <w:t xml:space="preserve"> </w:t>
      </w:r>
      <w:r w:rsidRPr="00172A60">
        <w:t xml:space="preserve">fulfilling other worship such as praying, </w:t>
      </w:r>
      <w:r w:rsidR="003A6A13">
        <w:t>f</w:t>
      </w:r>
      <w:r w:rsidRPr="00172A60">
        <w:t xml:space="preserve">asting and </w:t>
      </w:r>
      <w:r w:rsidR="003A6A13">
        <w:rPr>
          <w:b/>
          <w:bCs/>
          <w:i/>
          <w:iCs/>
        </w:rPr>
        <w:t>h</w:t>
      </w:r>
      <w:r w:rsidRPr="000303D6">
        <w:rPr>
          <w:b/>
          <w:bCs/>
          <w:i/>
          <w:iCs/>
        </w:rPr>
        <w:t>ajj</w:t>
      </w:r>
      <w:r w:rsidRPr="00172A60">
        <w:t xml:space="preserve">. Recitation of Al-Quran should </w:t>
      </w:r>
      <w:r w:rsidR="004F41EB">
        <w:t>be recited in the forms</w:t>
      </w:r>
      <w:r w:rsidRPr="00172A60">
        <w:t xml:space="preserve"> </w:t>
      </w:r>
      <w:r w:rsidR="004F41EB">
        <w:t>of</w:t>
      </w:r>
      <w:r w:rsidRPr="00172A60">
        <w:t xml:space="preserve"> </w:t>
      </w:r>
      <w:r w:rsidR="003A6A13">
        <w:t>the way that</w:t>
      </w:r>
      <w:r w:rsidRPr="00172A60">
        <w:t xml:space="preserve"> our Prophet Muhammad (</w:t>
      </w:r>
      <w:proofErr w:type="spellStart"/>
      <w:r w:rsidRPr="00172A60">
        <w:t>s.a.w</w:t>
      </w:r>
      <w:proofErr w:type="spellEnd"/>
      <w:r w:rsidRPr="00172A60">
        <w:t xml:space="preserve">) did. To do it in such way, learning </w:t>
      </w:r>
      <w:r w:rsidRPr="000303D6">
        <w:rPr>
          <w:b/>
          <w:bCs/>
          <w:i/>
          <w:iCs/>
        </w:rPr>
        <w:t>Tajweed</w:t>
      </w:r>
      <w:r w:rsidRPr="00172A60">
        <w:t xml:space="preserve"> becomes a necessary </w:t>
      </w:r>
      <w:r w:rsidR="003A6A13">
        <w:t>education</w:t>
      </w:r>
      <w:r w:rsidR="000303D6">
        <w:t xml:space="preserve"> in Islam. The word </w:t>
      </w:r>
      <w:r w:rsidR="000303D6" w:rsidRPr="000303D6">
        <w:rPr>
          <w:b/>
          <w:bCs/>
          <w:i/>
          <w:iCs/>
        </w:rPr>
        <w:t>Tajweed</w:t>
      </w:r>
      <w:r w:rsidRPr="00172A60">
        <w:t xml:space="preserve"> means "to improve" or "to make better". It is also the rules and knowledge that help people to recite the Holy Quran as similar as what has been recited by the Prophet </w:t>
      </w:r>
      <w:proofErr w:type="spellStart"/>
      <w:r w:rsidR="00F33375" w:rsidRPr="00F33375">
        <w:rPr>
          <w:b/>
          <w:bCs/>
          <w:i/>
          <w:iCs/>
        </w:rPr>
        <w:t>Muhammed</w:t>
      </w:r>
      <w:proofErr w:type="spellEnd"/>
      <w:r w:rsidRPr="00172A60">
        <w:t xml:space="preserve"> </w:t>
      </w:r>
      <w:r w:rsidR="003A6A13" w:rsidRPr="00172A60">
        <w:t>(</w:t>
      </w:r>
      <w:proofErr w:type="spellStart"/>
      <w:r w:rsidR="003A6A13" w:rsidRPr="00172A60">
        <w:t>s.a.w</w:t>
      </w:r>
      <w:proofErr w:type="spellEnd"/>
      <w:r w:rsidR="003A6A13" w:rsidRPr="00172A60">
        <w:t xml:space="preserve">) </w:t>
      </w:r>
      <w:r w:rsidR="00681EAF">
        <w:t xml:space="preserve"> </w:t>
      </w:r>
      <w:r w:rsidR="004A4158">
        <w:fldChar w:fldCharType="begin" w:fldLock="1"/>
      </w:r>
      <w:r w:rsidR="003F5F83">
        <w:instrText>ADDIN CSL_CITATION { "citationItems" : [ { "id" : "ITEM-1", "itemData" : { "URL" : "http://www.readwithtajweed.com/tajweed_Intro.htm", "accessed" : { "date-parts" : [ [ "2016", "2", "25" ] ] }, "id" : "ITEM-1", "issued" : { "date-parts" : [ [ "0" ] ] }, "title" : "Tajweed introduction", "type" : "webpage" }, "uris" : [ "http://www.mendeley.com/documents/?uuid=0facc770-f702-4aae-ae0e-dcb081c5a580" ] } ], "mendeley" : { "formattedCitation" : "[2]", "plainTextFormattedCitation" : "[2]", "previouslyFormattedCitation" : "[2]" }, "properties" : { "noteIndex" : 0 }, "schema" : "https://github.com/citation-style-language/schema/raw/master/csl-citation.json" }</w:instrText>
      </w:r>
      <w:r w:rsidR="004A4158">
        <w:fldChar w:fldCharType="separate"/>
      </w:r>
      <w:r w:rsidR="003F5F83" w:rsidRPr="003F5F83">
        <w:rPr>
          <w:noProof/>
        </w:rPr>
        <w:t>[2]</w:t>
      </w:r>
      <w:r w:rsidR="004A4158">
        <w:fldChar w:fldCharType="end"/>
      </w:r>
      <w:r w:rsidRPr="00172A60">
        <w:t xml:space="preserve">. Moreover, an important part of </w:t>
      </w:r>
      <w:r w:rsidRPr="000303D6">
        <w:rPr>
          <w:b/>
          <w:bCs/>
          <w:i/>
          <w:iCs/>
        </w:rPr>
        <w:t>Tajweed</w:t>
      </w:r>
      <w:r w:rsidRPr="00172A60">
        <w:t xml:space="preserve"> is to pronounce the letters from its correct articulations (</w:t>
      </w:r>
      <w:r w:rsidRPr="000303D6">
        <w:rPr>
          <w:b/>
          <w:bCs/>
          <w:i/>
          <w:iCs/>
        </w:rPr>
        <w:t>Makharij</w:t>
      </w:r>
      <w:r w:rsidRPr="00172A60">
        <w:t xml:space="preserve">) and by giving </w:t>
      </w:r>
      <w:r w:rsidR="003A6A13">
        <w:t>each</w:t>
      </w:r>
      <w:r w:rsidRPr="00172A60">
        <w:t xml:space="preserve"> letter its inherent characteristics (</w:t>
      </w:r>
      <w:r w:rsidRPr="000303D6">
        <w:rPr>
          <w:b/>
          <w:bCs/>
          <w:i/>
          <w:iCs/>
        </w:rPr>
        <w:t>Sifaat</w:t>
      </w:r>
      <w:r w:rsidRPr="00172A60">
        <w:t>) and dues in conditional characteristics. Characteristics (</w:t>
      </w:r>
      <w:proofErr w:type="spellStart"/>
      <w:r w:rsidRPr="000303D6">
        <w:rPr>
          <w:b/>
          <w:bCs/>
          <w:i/>
          <w:iCs/>
        </w:rPr>
        <w:t>Sifaat</w:t>
      </w:r>
      <w:proofErr w:type="spellEnd"/>
      <w:r w:rsidRPr="00172A60">
        <w:t xml:space="preserve">) of </w:t>
      </w:r>
      <w:proofErr w:type="spellStart"/>
      <w:r w:rsidR="003A6A13">
        <w:t>Quranic</w:t>
      </w:r>
      <w:proofErr w:type="spellEnd"/>
      <w:r w:rsidRPr="00172A60">
        <w:t xml:space="preserve"> letters different</w:t>
      </w:r>
      <w:r w:rsidR="004F41EB">
        <w:t xml:space="preserve">iate </w:t>
      </w:r>
      <w:r w:rsidRPr="00172A60">
        <w:t xml:space="preserve">letters that have the same points of articulations, </w:t>
      </w:r>
      <w:r w:rsidR="004F41EB">
        <w:t>and</w:t>
      </w:r>
      <w:r w:rsidRPr="00172A60">
        <w:t xml:space="preserve"> they are divided into two groups; characteristics with opposites and characteristics without opposites. The pronunciation of </w:t>
      </w:r>
      <w:r w:rsidR="003A6A13">
        <w:t>Quranic</w:t>
      </w:r>
      <w:r w:rsidR="003A6A13" w:rsidRPr="00172A60">
        <w:t xml:space="preserve"> </w:t>
      </w:r>
      <w:r w:rsidRPr="00172A60">
        <w:t xml:space="preserve">letters from its correct articulations points and its characteristics is considered a challenging task for people from non-Arab background. They need much effort to learn the right way of pronouncing the </w:t>
      </w:r>
      <w:r w:rsidR="003A6A13">
        <w:t>Quranic</w:t>
      </w:r>
      <w:r w:rsidR="003A6A13" w:rsidRPr="00172A60">
        <w:t xml:space="preserve"> </w:t>
      </w:r>
      <w:r w:rsidRPr="00172A60">
        <w:t>letters</w:t>
      </w:r>
      <w:r w:rsidR="003F5F83">
        <w:t xml:space="preserve"> </w:t>
      </w:r>
      <w:r w:rsidR="004A4158">
        <w:fldChar w:fldCharType="begin" w:fldLock="1"/>
      </w:r>
      <w:r w:rsidR="003F5F83">
        <w:instrText>ADDIN CSL_CITATION { "citationItems" : [ { "id" : "ITEM-1", "itemData" : { "URL" : "http://www.readwithtajweed.com/tajweed_Makhaarij.htm", "accessed" : { "date-parts" : [ [ "2016", "2", "23" ] ] }, "id" : "ITEM-1", "issued" : { "date-parts" : [ [ "0" ] ] }, "title" : "letters_Makhaarij", "type" : "webpage" }, "uris" : [ "http://www.mendeley.com/documents/?uuid=f7a4f74a-25dc-4b21-8454-81c90de28aeb" ] } ], "mendeley" : { "formattedCitation" : "[3]", "plainTextFormattedCitation" : "[3]", "previouslyFormattedCitation" : "[3]" }, "properties" : { "noteIndex" : 0 }, "schema" : "https://github.com/citation-style-language/schema/raw/master/csl-citation.json" }</w:instrText>
      </w:r>
      <w:r w:rsidR="004A4158">
        <w:fldChar w:fldCharType="separate"/>
      </w:r>
      <w:r w:rsidR="003F5F83" w:rsidRPr="003F5F83">
        <w:rPr>
          <w:noProof/>
        </w:rPr>
        <w:t>[3]</w:t>
      </w:r>
      <w:r w:rsidR="004A4158">
        <w:fldChar w:fldCharType="end"/>
      </w:r>
      <w:r w:rsidRPr="00172A60">
        <w:t xml:space="preserve">.  </w:t>
      </w:r>
      <w:r w:rsidR="003A6A13">
        <w:t>As the p</w:t>
      </w:r>
      <w:r w:rsidR="00F14627">
        <w:t>ronunciation of Quranic verses</w:t>
      </w:r>
      <w:r w:rsidR="00F14627" w:rsidRPr="00172A60">
        <w:t xml:space="preserve"> </w:t>
      </w:r>
      <w:r w:rsidR="00FF6780">
        <w:t>involves</w:t>
      </w:r>
      <w:r w:rsidR="00DC65BD">
        <w:t xml:space="preserve"> </w:t>
      </w:r>
      <w:r w:rsidR="00F14627" w:rsidRPr="00172A60">
        <w:t>speech production process</w:t>
      </w:r>
      <w:r w:rsidR="003A6A13">
        <w:t>, t</w:t>
      </w:r>
      <w:r w:rsidR="00F14627">
        <w:t xml:space="preserve">hus, the implementation of speech recognition techniques can be </w:t>
      </w:r>
      <w:r w:rsidR="00F14627" w:rsidRPr="003F5F83">
        <w:t>beneficial</w:t>
      </w:r>
      <w:r w:rsidR="00F14627">
        <w:t xml:space="preserve"> </w:t>
      </w:r>
      <w:r w:rsidR="00FF6780">
        <w:t>for</w:t>
      </w:r>
      <w:r w:rsidR="00DC65BD">
        <w:t xml:space="preserve"> the </w:t>
      </w:r>
      <w:proofErr w:type="spellStart"/>
      <w:r w:rsidR="00DC65BD">
        <w:t>Quranic</w:t>
      </w:r>
      <w:proofErr w:type="spellEnd"/>
      <w:r w:rsidR="00DC65BD">
        <w:t xml:space="preserve"> </w:t>
      </w:r>
      <w:r w:rsidR="00F14627">
        <w:t xml:space="preserve">teaching and </w:t>
      </w:r>
      <w:r w:rsidR="00F33375">
        <w:t>learning</w:t>
      </w:r>
      <w:r w:rsidR="00F14627">
        <w:t>.</w:t>
      </w:r>
      <w:r w:rsidR="00F33375">
        <w:rPr>
          <w:rFonts w:hint="cs"/>
          <w:rtl/>
        </w:rPr>
        <w:t xml:space="preserve"> </w:t>
      </w:r>
    </w:p>
    <w:p w:rsidR="00F33375" w:rsidRDefault="005C73BE" w:rsidP="00FF6780">
      <w:pPr>
        <w:pStyle w:val="ContentICMAAE"/>
        <w:ind w:right="8"/>
      </w:pPr>
      <w:r>
        <w:t xml:space="preserve">In the recent year the </w:t>
      </w:r>
      <w:r w:rsidRPr="005C73BE">
        <w:t>utilization</w:t>
      </w:r>
      <w:r>
        <w:t xml:space="preserve"> of computers in the process of second language teaching and learning gained a considerable attention from researchers. </w:t>
      </w:r>
      <w:r w:rsidR="00DC65BD">
        <w:t>As an example, t</w:t>
      </w:r>
      <w:r w:rsidR="00F33375">
        <w:t xml:space="preserve">he systems that use computer in teaching a second language are called </w:t>
      </w:r>
      <w:r w:rsidR="00F33375" w:rsidRPr="00473B05">
        <w:t>Computer Aided Language Learning (CALL)</w:t>
      </w:r>
      <w:r w:rsidR="00DC65BD">
        <w:t xml:space="preserve"> </w:t>
      </w:r>
      <w:r w:rsidR="00F33375">
        <w:t xml:space="preserve">[4]. CALL systems </w:t>
      </w:r>
      <w:r w:rsidR="00FF6780">
        <w:t>have</w:t>
      </w:r>
      <w:r w:rsidR="00F33375">
        <w:t xml:space="preserve"> gained popularity due to its flexibility in empowering the students to develop their language more efficien</w:t>
      </w:r>
      <w:r w:rsidR="00FF6780">
        <w:t>cy</w:t>
      </w:r>
      <w:r w:rsidR="00F33375">
        <w:t xml:space="preserve"> and fast </w:t>
      </w:r>
      <w:r w:rsidR="00FF6780">
        <w:t xml:space="preserve">as </w:t>
      </w:r>
      <w:r w:rsidR="00F33375">
        <w:t xml:space="preserve">compared to the traditional ways. </w:t>
      </w:r>
      <w:r w:rsidR="00DC65BD">
        <w:t>In fact the t</w:t>
      </w:r>
      <w:r w:rsidR="00F33375" w:rsidRPr="00AC618B">
        <w:t xml:space="preserve">raditional and prevalent method of teaching </w:t>
      </w:r>
      <w:r w:rsidR="00F33375" w:rsidRPr="000303D6">
        <w:rPr>
          <w:b/>
          <w:bCs/>
          <w:i/>
          <w:iCs/>
        </w:rPr>
        <w:t>Tajweed</w:t>
      </w:r>
      <w:r w:rsidR="00F33375" w:rsidRPr="00AC618B">
        <w:t xml:space="preserve"> rules </w:t>
      </w:r>
      <w:r w:rsidR="00DC65BD">
        <w:t xml:space="preserve">in </w:t>
      </w:r>
      <w:proofErr w:type="spellStart"/>
      <w:r w:rsidR="00DC65BD">
        <w:t>Quranic</w:t>
      </w:r>
      <w:proofErr w:type="spellEnd"/>
      <w:r w:rsidR="00DC65BD">
        <w:t xml:space="preserve"> teaching and learning </w:t>
      </w:r>
      <w:r w:rsidR="00F33375" w:rsidRPr="00AC618B">
        <w:t xml:space="preserve">is face-to-face based. </w:t>
      </w:r>
      <w:r w:rsidR="00FF6780">
        <w:t>T</w:t>
      </w:r>
      <w:r w:rsidR="00F33375" w:rsidRPr="00AC618B">
        <w:t>his method</w:t>
      </w:r>
      <w:r w:rsidR="00DC65BD">
        <w:t>,</w:t>
      </w:r>
      <w:r w:rsidR="00F33375" w:rsidRPr="00AC618B">
        <w:t xml:space="preserve"> process of teaching </w:t>
      </w:r>
      <w:r w:rsidR="00F33375" w:rsidRPr="000303D6">
        <w:rPr>
          <w:b/>
          <w:bCs/>
          <w:i/>
          <w:iCs/>
        </w:rPr>
        <w:t>Tajweed</w:t>
      </w:r>
      <w:r w:rsidR="00F33375" w:rsidRPr="00AC618B">
        <w:t xml:space="preserve"> rules requires extensive practice sessions with a teacher</w:t>
      </w:r>
      <w:r w:rsidR="00DC65BD">
        <w:t xml:space="preserve"> where the student is trained while looking at the way the teacher pronounces it</w:t>
      </w:r>
      <w:r w:rsidR="00F33375" w:rsidRPr="00AC618B">
        <w:t xml:space="preserve">. It is </w:t>
      </w:r>
      <w:r w:rsidR="00DC65BD">
        <w:t xml:space="preserve">quite a </w:t>
      </w:r>
      <w:r w:rsidR="00DC65BD" w:rsidRPr="00AC618B">
        <w:t>tough</w:t>
      </w:r>
      <w:r w:rsidR="00F33375" w:rsidRPr="00AC618B">
        <w:t xml:space="preserve"> task to learn </w:t>
      </w:r>
      <w:r w:rsidR="00DC65BD">
        <w:t xml:space="preserve">the </w:t>
      </w:r>
      <w:r w:rsidR="00F33375" w:rsidRPr="00AC618B">
        <w:t xml:space="preserve">pronunciation of </w:t>
      </w:r>
      <w:r w:rsidR="00526B47">
        <w:t xml:space="preserve">any </w:t>
      </w:r>
      <w:r w:rsidR="00F33375" w:rsidRPr="00AC618B">
        <w:t xml:space="preserve">foreign language without the presence </w:t>
      </w:r>
      <w:r w:rsidR="00526B47">
        <w:t>of the</w:t>
      </w:r>
      <w:r w:rsidR="00F33375" w:rsidRPr="00AC618B">
        <w:t xml:space="preserve"> teacher.  This process mus</w:t>
      </w:r>
      <w:r w:rsidR="00F33375">
        <w:t>t be repeated until the student</w:t>
      </w:r>
      <w:r w:rsidR="00F33375" w:rsidRPr="00AC618B">
        <w:t xml:space="preserve"> </w:t>
      </w:r>
      <w:r w:rsidR="00FF6780">
        <w:t>is able</w:t>
      </w:r>
      <w:r w:rsidR="00526B47">
        <w:t xml:space="preserve"> to</w:t>
      </w:r>
      <w:r w:rsidR="00F33375" w:rsidRPr="00AC618B">
        <w:t xml:space="preserve"> recit</w:t>
      </w:r>
      <w:r w:rsidR="00526B47">
        <w:t>e the</w:t>
      </w:r>
      <w:r w:rsidR="00F33375" w:rsidRPr="00AC618B">
        <w:t xml:space="preserve"> </w:t>
      </w:r>
      <w:proofErr w:type="spellStart"/>
      <w:r w:rsidR="00F33375" w:rsidRPr="00AC618B">
        <w:t>Quranic</w:t>
      </w:r>
      <w:proofErr w:type="spellEnd"/>
      <w:r w:rsidR="00F33375" w:rsidRPr="00AC618B">
        <w:t xml:space="preserve"> verses correctly</w:t>
      </w:r>
      <w:r w:rsidR="00FF6780">
        <w:t>. T</w:t>
      </w:r>
      <w:r w:rsidR="00526B47">
        <w:t>o achieve this, it requires exte</w:t>
      </w:r>
      <w:r w:rsidR="00F33375" w:rsidRPr="00AC618B">
        <w:t>nsive training time from both teacher and students</w:t>
      </w:r>
      <w:r w:rsidR="00F33375">
        <w:t xml:space="preserve"> </w:t>
      </w:r>
      <w:r w:rsidR="004A4158">
        <w:fldChar w:fldCharType="begin" w:fldLock="1"/>
      </w:r>
      <w:r w:rsidR="00F33375">
        <w:instrText>ADDIN CSL_CITATION { "citationItems" : [ { "id" : "ITEM-1", "itemData" : { "DOI" : "10.1016/j.sbspro.2015.06.092", "ISSN" : "18770428", "abstract" : "Computer Aided Language Learning (CALL) systems have gained popularity due to the flexibility they provide in empowering students to practice their language skills at their own pace. Detection/Correction of specific pronunciation error is an important component of an effective language learning system. Learning the correct rules of the Holy Quran recitation is important to every Muslim. In this work, we developed a Computer Aided Quranic Recitation Training system to detect errors in continuous recitation of Holy Quran and increase the accuracy of the error detection. We have integrated Automatic Speech Recognition (ASR) and classifier-based approach to detect recitation errors. Error detection is done in two successive stages: first, an HMM-based ASR recognizes the recitation, detects the insertion, deletion and substitution of phones and provides phonetic time alignments, and then classifier based approach is used to distinguish between confusing phones to achieve improved detection rate. In this implementation we implemented only two classifiers, one to discriminate between emphasized and non-emphasized utterances of the letter \u201cR\u201d in Arabic, and the other to distinguish between closely related, often confused letter pronunciations. The results show, that the system has achieved a 91.2% word-level accuracy.", "author" : [ { "dropping-particle" : "", "family" : "Tabbaa", "given" : "Huda M. Arfan", "non-dropping-particle" : "", "parse-names" : false, "suffix" : "" }, { "dropping-particle" : "", "family" : "Soudan", "given" : "Bassel", "non-dropping-particle" : "", "parse-names" : false, "suffix" : "" } ], "container-title" : "Procedia - Social and Behavioral Sciences", "id" : "ITEM-1", "issued" : { "date-parts" : [ [ "2015", "6" ] ] }, "page" : "778-787", "title" : "Computer-Aided Training for Quranic Recitation", "type" : "article-journal", "volume" : "192" }, "uris" : [ "http://www.mendeley.com/documents/?uuid=34959479-5a39-4ecb-aec5-8d00d904bce8" ] } ], "mendeley" : { "formattedCitation" : "[4]", "plainTextFormattedCitation" : "[4]", "previouslyFormattedCitation" : "[4]" }, "properties" : { "noteIndex" : 0 }, "schema" : "https://github.com/citation-style-language/schema/raw/master/csl-citation.json" }</w:instrText>
      </w:r>
      <w:r w:rsidR="004A4158">
        <w:fldChar w:fldCharType="separate"/>
      </w:r>
      <w:r w:rsidR="00F33375" w:rsidRPr="00AC618B">
        <w:rPr>
          <w:noProof/>
        </w:rPr>
        <w:t>[4]</w:t>
      </w:r>
      <w:r w:rsidR="004A4158">
        <w:fldChar w:fldCharType="end"/>
      </w:r>
      <w:r w:rsidR="00F33375" w:rsidRPr="00AC618B">
        <w:t>.</w:t>
      </w:r>
      <w:r w:rsidR="00F33375">
        <w:t xml:space="preserve"> Nowadays, computers are smart enough to mark </w:t>
      </w:r>
      <w:r w:rsidR="00526B47">
        <w:t>the student’s</w:t>
      </w:r>
      <w:r w:rsidR="00F33375">
        <w:t xml:space="preserve"> </w:t>
      </w:r>
      <w:r w:rsidR="00526B47">
        <w:t>effort</w:t>
      </w:r>
      <w:r w:rsidR="00F33375">
        <w:t xml:space="preserve"> based on </w:t>
      </w:r>
      <w:r w:rsidR="00526B47">
        <w:t xml:space="preserve">the </w:t>
      </w:r>
      <w:r w:rsidR="00F33375">
        <w:t xml:space="preserve">predetermined answers, give instant feedback, </w:t>
      </w:r>
      <w:r w:rsidR="00526B47">
        <w:t>and record</w:t>
      </w:r>
      <w:r w:rsidR="00F33375">
        <w:t xml:space="preserve"> the </w:t>
      </w:r>
      <w:r w:rsidR="00526B47">
        <w:rPr>
          <w:lang w:val="en-GB"/>
        </w:rPr>
        <w:t>student’s</w:t>
      </w:r>
      <w:r w:rsidR="00F33375">
        <w:t xml:space="preserve"> speech or text. However, </w:t>
      </w:r>
      <w:r w:rsidR="00F33375" w:rsidRPr="00AC618B">
        <w:t>computers should be trained in advanced to be able to do the above mentioned tasks</w:t>
      </w:r>
      <w:r w:rsidR="00F33375">
        <w:t xml:space="preserve"> </w:t>
      </w:r>
      <w:r w:rsidR="004A4158">
        <w:fldChar w:fldCharType="begin" w:fldLock="1"/>
      </w:r>
      <w:r w:rsidR="00F33375">
        <w:instrText>ADDIN CSL_CITATION { "citationItems" : [ { "id" : "ITEM-1", "itemData" : { "ISBN" : "0940753170", "abstract" : "This title explores technology use for second language learners, focussing on sociocognitive development, media awareness, second language acquisition strategies and interpersonal interactions. Topics include: instructional media and teachnology and language learning; The Media as a Second Language; principled uses of media and technologies; the aural -- talking about, around and through audio technologies; video -- the What, the Why, the How; computers in language learning -- from Constructed to Constructing; computer communication tools; multimedia spaces, performances, and characters; electronic literacy as a Second Language.", "author" : [ { "dropping-particle" : "", "family" : "Meskill", "given" : "Carla", "non-dropping-particle" : "", "parse-names" : false, "suffix" : "" } ], "id" : "ITEM-1", "issued" : { "date-parts" : [ [ "2002" ] ] }, "number-of-pages" : "209", "publisher" : "Athelstan", "title" : "Teaching and Learning in Real Time: Media, Technologies, and Language Acquisition", "type" : "book" }, "uris" : [ "http://www.mendeley.com/documents/?uuid=17384d54-9441-47ab-8801-2e71cd9bf6da" ] } ], "mendeley" : { "formattedCitation" : "[5]", "plainTextFormattedCitation" : "[5]", "previouslyFormattedCitation" : "[5]" }, "properties" : { "noteIndex" : 0 }, "schema" : "https://github.com/citation-style-language/schema/raw/master/csl-citation.json" }</w:instrText>
      </w:r>
      <w:r w:rsidR="004A4158">
        <w:fldChar w:fldCharType="separate"/>
      </w:r>
      <w:r w:rsidR="00F33375" w:rsidRPr="00437802">
        <w:rPr>
          <w:noProof/>
        </w:rPr>
        <w:t>[5]</w:t>
      </w:r>
      <w:r w:rsidR="004A4158">
        <w:fldChar w:fldCharType="end"/>
      </w:r>
      <w:r w:rsidR="00526B47">
        <w:t>, as if the computer now replaces the teacher</w:t>
      </w:r>
      <w:r w:rsidR="00F33375" w:rsidRPr="00AC618B">
        <w:t>.</w:t>
      </w:r>
      <w:r w:rsidR="00F33375">
        <w:t xml:space="preserve"> The process of teaching languages by using computers is improved significantly due to the combination between images, texts, video, and sound. This combination facilitate</w:t>
      </w:r>
      <w:r w:rsidR="00526B47">
        <w:t>s</w:t>
      </w:r>
      <w:r w:rsidR="00F33375">
        <w:t xml:space="preserve"> the integration </w:t>
      </w:r>
      <w:r w:rsidR="00F33375" w:rsidRPr="00FC51FB">
        <w:t>of the four basic skills of listening, speaking, reading, and writing</w:t>
      </w:r>
      <w:r w:rsidR="00F33375">
        <w:t xml:space="preserve"> </w:t>
      </w:r>
      <w:r w:rsidR="004A4158">
        <w:fldChar w:fldCharType="begin" w:fldLock="1"/>
      </w:r>
      <w:r w:rsidR="00F33375">
        <w:instrText>ADDIN CSL_CITATION { "citationItems" : [ { "id" : "ITEM-1", "itemData" : { "DOI" : "10.1109/MC.2012.152", "ISSN" : "00189162", "abstract" : "Advances in speech-processing technology have enabled novel ways to learn a foreign language online. With Engkoo, researchers in China are working to turn any comput- er into a language learning assistant and make searching a language easier.", "author" : [ { "dropping-particle" : "", "family" : "Wang", "given" : "Lijuan", "non-dropping-particle" : "", "parse-names" : false, "suffix" : "" }, { "dropping-particle" : "", "family" : "Qian", "given" : "Yao", "non-dropping-particle" : "", "parse-names" : false, "suffix" : "" }, { "dropping-particle" : "", "family" : "Scott", "given" : "Matthew", "non-dropping-particle" : "", "parse-names" : false, "suffix" : "" }, { "dropping-particle" : "", "family" : "Chen", "given" : "Gang", "non-dropping-particle" : "", "parse-names" : false, "suffix" : "" }, { "dropping-particle" : "", "family" : "Soong", "given" : "Frank", "non-dropping-particle" : "", "parse-names" : false, "suffix" : "" } ], "container-title" : "Computer", "id" : "ITEM-1", "issue" : "6", "issued" : { "date-parts" : [ [ "2012" ] ] }, "page" : "38-47", "title" : "Computer-assisted audiovisual language learning", "type" : "article-journal", "volume" : "45" }, "uris" : [ "http://www.mendeley.com/documents/?uuid=bc40b88e-d746-42c4-baa8-cbc6d261a6d6" ] } ], "mendeley" : { "formattedCitation" : "[6]", "plainTextFormattedCitation" : "[6]", "previouslyFormattedCitation" : "[6]" }, "properties" : { "noteIndex" : 0 }, "schema" : "https://github.com/citation-style-language/schema/raw/master/csl-citation.json" }</w:instrText>
      </w:r>
      <w:r w:rsidR="004A4158">
        <w:fldChar w:fldCharType="separate"/>
      </w:r>
      <w:r w:rsidR="00F33375" w:rsidRPr="00FC51FB">
        <w:rPr>
          <w:noProof/>
        </w:rPr>
        <w:t>[6]</w:t>
      </w:r>
      <w:r w:rsidR="004A4158">
        <w:fldChar w:fldCharType="end"/>
      </w:r>
      <w:r w:rsidR="00F33375">
        <w:t xml:space="preserve">. Visual-based articulatory </w:t>
      </w:r>
      <w:r w:rsidR="00F33375" w:rsidRPr="00FC51FB">
        <w:t>feedback</w:t>
      </w:r>
      <w:r w:rsidR="00F33375">
        <w:t xml:space="preserve"> has been given to the learners of the second-language in order to correct their pronunciations. These feedbacks were the tongue position and shape </w:t>
      </w:r>
      <w:r w:rsidR="004A4158">
        <w:fldChar w:fldCharType="begin" w:fldLock="1"/>
      </w:r>
      <w:r w:rsidR="00F33375">
        <w:instrText>ADDIN CSL_CITATION { "citationItems" : [ { "id" : "ITEM-1", "itemData" : { "abstract" : "Orofacial clones can display speech articulation in an augmented mode, i.e. display all major speech articulators, including those usually hidden such as the tongue or the velum. Besides, a number of studies tend to show that the visual articulatory feedback provided by ElectroPalatoGraphy or ultrasound echography is useful for speech therapy. This paper describes the latest developments in acoustic-to- articulatory inversion, based on statistical models, to drive orofacial clones from speech sound. It suggests that this technology could provide a more elaborate feedback than previously available, and that it would be useful in the domain of Computer Aided Pronunciation Training.", "author" : [ { "dropping-particle" : "", "family" : "Badin", "given" : "Pierre", "non-dropping-particle" : "", "parse-names" : false, "suffix" : "" }, { "dropping-particle" : "Ben", "family" : "Youssef", "given" : "Atef", "non-dropping-particle" : "", "parse-names" : false, "suffix" : "" }, { "dropping-particle" : "", "family" : "Bailly", "given" : "G\u00e9rard", "non-dropping-particle" : "", "parse-names" : false, "suffix" : "" }, { "dropping-particle" : "", "family" : "Elisei", "given" : "Fr\u00e9d\u00e9ric", "non-dropping-particle" : "", "parse-names" : false, "suffix" : "" }, { "dropping-particle" : "", "family" : "Hueber", "given" : "Thomas", "non-dropping-particle" : "", "parse-names" : false, "suffix" : "" }, { "dropping-particle" : "", "family" : "GIPSA", "given" : "", "non-dropping-particle" : "", "parse-names" : false, "suffix" : "" } ], "container-title" : "Actes de SLATE", "id" : "ITEM-1", "issued" : { "date-parts" : [ [ "2010" ] ] }, "page" : "1-10", "title" : "Visual articulatory feedback for phonetic correction in second language learning", "type" : "article-journal" }, "uris" : [ "http://www.mendeley.com/documents/?uuid=88fff63f-767f-4059-a065-b8b8782a51a7" ] } ], "mendeley" : { "formattedCitation" : "[7]", "plainTextFormattedCitation" : "[7]", "previouslyFormattedCitation" : "[7]" }, "properties" : { "noteIndex" : 0 }, "schema" : "https://github.com/citation-style-language/schema/raw/master/csl-citation.json" }</w:instrText>
      </w:r>
      <w:r w:rsidR="004A4158">
        <w:fldChar w:fldCharType="separate"/>
      </w:r>
      <w:r w:rsidR="00F33375" w:rsidRPr="00FC51FB">
        <w:rPr>
          <w:noProof/>
        </w:rPr>
        <w:t>[7]</w:t>
      </w:r>
      <w:r w:rsidR="004A4158">
        <w:fldChar w:fldCharType="end"/>
      </w:r>
      <w:r w:rsidR="00F33375">
        <w:t xml:space="preserve">. </w:t>
      </w:r>
      <w:r w:rsidR="00526B47">
        <w:t>On the other hand, a</w:t>
      </w:r>
      <w:r w:rsidR="00F33375">
        <w:t xml:space="preserve"> </w:t>
      </w:r>
      <w:r w:rsidR="00F33375" w:rsidRPr="009360F1">
        <w:t xml:space="preserve">Computer Aided Quranic Recitation Training system </w:t>
      </w:r>
      <w:r w:rsidR="00F33375">
        <w:t xml:space="preserve">has been developed to detect errors in </w:t>
      </w:r>
      <w:r w:rsidR="00F33375" w:rsidRPr="0093361F">
        <w:t xml:space="preserve">continues reading of </w:t>
      </w:r>
      <w:r w:rsidR="00F33375">
        <w:t xml:space="preserve">the Holy Quran. The system integrated both </w:t>
      </w:r>
      <w:r w:rsidR="00F33375" w:rsidRPr="0093361F">
        <w:t>Automatic speech recognition and classifier-based approach</w:t>
      </w:r>
      <w:r w:rsidR="00F33375">
        <w:t xml:space="preserve"> </w:t>
      </w:r>
      <w:r w:rsidR="004A4158">
        <w:fldChar w:fldCharType="begin" w:fldLock="1"/>
      </w:r>
      <w:r w:rsidR="00F33375">
        <w:instrText>ADDIN CSL_CITATION { "citationItems" : [ { "id" : "ITEM-1", "itemData" : { "DOI" : "10.1016/j.sbspro.2015.06.092", "ISSN" : "18770428", "abstract" : "Computer Aided Language Learning (CALL) systems have gained popularity due to the flexibility they provide in empowering students to practice their language skills at their own pace. Detection/Correction of specific pronunciation error is an important component of an effective language learning system. Learning the correct rules of the Holy Quran recitation is important to every Muslim. In this work, we developed a Computer Aided Quranic Recitation Training system to detect errors in continuous recitation of Holy Quran and increase the accuracy of the error detection. We have integrated Automatic Speech Recognition (ASR) and classifier-based approach to detect recitation errors. Error detection is done in two successive stages: first, an HMM-based ASR recognizes the recitation, detects the insertion, deletion and substitution of phones and provides phonetic time alignments, and then classifier based approach is used to distinguish between confusing phones to achieve improved detection rate. In this implementation we implemented only two classifiers, one to discriminate between emphasized and non-emphasized utterances of the letter \u201cR\u201d in Arabic, and the other to distinguish between closely related, often confused letter pronunciations. The results show, that the system has achieved a 91.2% word-level accuracy.", "author" : [ { "dropping-particle" : "", "family" : "Tabbaa", "given" : "Huda M. Arfan", "non-dropping-particle" : "", "parse-names" : false, "suffix" : "" }, { "dropping-particle" : "", "family" : "Soudan", "given" : "Bassel", "non-dropping-particle" : "", "parse-names" : false, "suffix" : "" } ], "container-title" : "Procedia - Social and Behavioral Sciences", "id" : "ITEM-1", "issued" : { "date-parts" : [ [ "2015", "6" ] ] }, "page" : "778-787", "title" : "Computer-Aided Training for Quranic Recitation", "type" : "article-journal", "volume" : "192" }, "uris" : [ "http://www.mendeley.com/documents/?uuid=34959479-5a39-4ecb-aec5-8d00d904bce8" ] } ], "mendeley" : { "formattedCitation" : "[4]", "plainTextFormattedCitation" : "[4]", "previouslyFormattedCitation" : "[4]" }, "properties" : { "noteIndex" : 0 }, "schema" : "https://github.com/citation-style-language/schema/raw/master/csl-citation.json" }</w:instrText>
      </w:r>
      <w:r w:rsidR="004A4158">
        <w:fldChar w:fldCharType="separate"/>
      </w:r>
      <w:r w:rsidR="00F33375" w:rsidRPr="0093361F">
        <w:rPr>
          <w:noProof/>
        </w:rPr>
        <w:t>[4]</w:t>
      </w:r>
      <w:r w:rsidR="004A4158">
        <w:fldChar w:fldCharType="end"/>
      </w:r>
      <w:r w:rsidR="00F33375">
        <w:t>.</w:t>
      </w:r>
      <w:r>
        <w:t xml:space="preserve"> Most of the designed systems are dealing with the full verses and words, and they are not considering </w:t>
      </w:r>
      <w:r w:rsidRPr="005C73BE">
        <w:t>the basic structure of the languages which it is the letters.</w:t>
      </w:r>
      <w:r>
        <w:t xml:space="preserve"> In order to learn another language the person must learn how to pronounce the letters of this language correctly from the right articulation with the right characteristics</w:t>
      </w:r>
      <w:bookmarkStart w:id="0" w:name="_GoBack"/>
      <w:bookmarkEnd w:id="0"/>
      <w:r>
        <w:t xml:space="preserve">. </w:t>
      </w:r>
    </w:p>
    <w:p w:rsidR="00F33375" w:rsidRDefault="00F33375" w:rsidP="00FF6780">
      <w:pPr>
        <w:pStyle w:val="ContentICMAAE"/>
        <w:ind w:right="8"/>
      </w:pPr>
      <w:r>
        <w:t xml:space="preserve">The </w:t>
      </w:r>
      <w:r w:rsidR="00FF6780">
        <w:t>a</w:t>
      </w:r>
      <w:r>
        <w:t xml:space="preserve">coustic and visual </w:t>
      </w:r>
      <w:r w:rsidR="00FF6780">
        <w:t>signal</w:t>
      </w:r>
      <w:r>
        <w:t xml:space="preserve">s </w:t>
      </w:r>
      <w:r w:rsidR="00FF6780">
        <w:t xml:space="preserve">(audiovisual) </w:t>
      </w:r>
      <w:r>
        <w:t xml:space="preserve">in the speech recognition systems lead to a promised research area Audio-visual or multimodal speech recognition system. This type of system can be used to improve the system performance in the noisy environments </w:t>
      </w:r>
      <w:r w:rsidR="004A4158">
        <w:fldChar w:fldCharType="begin" w:fldLock="1"/>
      </w:r>
      <w:r>
        <w:instrText>ADDIN CSL_CITATION { "citationItems" : [ { "id" : "ITEM-1", "itemData" : { "DOI" : "10.1109/PROC.1976.10158", "ISBN" : "0018-9219 VO - 64", "ISSN" : "00189219", "PMID" : "22143301", "abstract" : "This paper presents a brief survey on Automatic Speech Recognition and discusses the major themes and advances made in the past 60 years of research, so as to provide a technological perspective and an appreciation of the fundamental progress that has been accomplished in this important area of speech communication. After years of research and development the accuracy of automatic speech recognition remains one of the important research challenges (eg., variations of the context, speakers, and environment).The design of Speech Recognition system requires careful attentions to the following issues: Definition of various types of speech classes, speech representation, feature extraction techniques, speech classifiers, database and performance evaluation. The problems that are existing in ASR and the various techniques to solve these problems constructed by various research workers have been presented in a chronological order. Hence authors hope that this work shall be a contribution in the area of speech recognition. The objective of this review paper is to summarize and compare some of the well known methods used in various stages of speech recognition system and identify research topic and applications which are at the forefront of this exciting and challenging field.", "author" : [ { "dropping-particle" : "", "family" : "Anusuya", "given" : "Ma", "non-dropping-particle" : "", "parse-names" : false, "suffix" : "" }, { "dropping-particle" : "", "family" : "Katti", "given" : "Sk", "non-dropping-particle" : "", "parse-names" : false, "suffix" : "" } ], "container-title" : "International Journal of Computer Science and Information Security", "id" : "ITEM-1", "issue" : "3", "issued" : { "date-parts" : [ [ "2009" ] ] }, "page" : "181-205", "title" : "Speech recognition by machine: A review", "type" : "article-journal", "volume" : "6" }, "uris" : [ "http://www.mendeley.com/documents/?uuid=c84f6618-e1d7-42ed-8605-273e4e3dce67" ] } ], "mendeley" : { "formattedCitation" : "[8]", "plainTextFormattedCitation" : "[8]", "previouslyFormattedCitation" : "[8]" }, "properties" : { "noteIndex" : 0 }, "schema" : "https://github.com/citation-style-language/schema/raw/master/csl-citation.json" }</w:instrText>
      </w:r>
      <w:r w:rsidR="004A4158">
        <w:fldChar w:fldCharType="separate"/>
      </w:r>
      <w:r w:rsidRPr="009D2DAC">
        <w:rPr>
          <w:noProof/>
        </w:rPr>
        <w:t>[8]</w:t>
      </w:r>
      <w:r w:rsidR="004A4158">
        <w:fldChar w:fldCharType="end"/>
      </w:r>
      <w:r>
        <w:t xml:space="preserve">. Naturally, the </w:t>
      </w:r>
      <w:r w:rsidRPr="009B6890">
        <w:t xml:space="preserve">perception of human talks is a multimodal system which it consists of </w:t>
      </w:r>
      <w:r w:rsidRPr="009B6890">
        <w:lastRenderedPageBreak/>
        <w:t xml:space="preserve">the ears and </w:t>
      </w:r>
      <w:proofErr w:type="gramStart"/>
      <w:r w:rsidRPr="009B6890">
        <w:t>eyes,</w:t>
      </w:r>
      <w:proofErr w:type="gramEnd"/>
      <w:r w:rsidRPr="009B6890">
        <w:t xml:space="preserve"> </w:t>
      </w:r>
      <w:r w:rsidR="00FF6780">
        <w:t xml:space="preserve">both </w:t>
      </w:r>
      <w:r w:rsidRPr="009B6890">
        <w:t>the acoustic and visual information significantly improves the</w:t>
      </w:r>
      <w:r w:rsidR="00FD250C" w:rsidRPr="009B6890">
        <w:t xml:space="preserve"> communication between people. Due to that, introducing the visual cues in the speech recognition systems is believed to give high impact in the mean of improving the performance and to reduce the error rates. </w:t>
      </w:r>
    </w:p>
    <w:p w:rsidR="00F33375" w:rsidRDefault="00F33375" w:rsidP="00FF6780">
      <w:pPr>
        <w:pStyle w:val="ContentICMAAE"/>
        <w:ind w:right="8"/>
      </w:pPr>
      <w:r w:rsidRPr="00E52BA6">
        <w:t xml:space="preserve">Lip </w:t>
      </w:r>
      <w:r w:rsidR="00403BA8">
        <w:t>r</w:t>
      </w:r>
      <w:r w:rsidRPr="00E52BA6">
        <w:t xml:space="preserve">eading </w:t>
      </w:r>
      <w:r>
        <w:t xml:space="preserve">and </w:t>
      </w:r>
      <w:r w:rsidRPr="007013A2">
        <w:t>speech</w:t>
      </w:r>
      <w:r>
        <w:t xml:space="preserve"> </w:t>
      </w:r>
      <w:r w:rsidR="00403BA8">
        <w:t>r</w:t>
      </w:r>
      <w:r>
        <w:t xml:space="preserve">eading are the ability to understand the uttered words without hearing it. They are </w:t>
      </w:r>
      <w:r w:rsidRPr="00197293">
        <w:t>well-known practice to help people who are hearing impaired</w:t>
      </w:r>
      <w:r>
        <w:t xml:space="preserve"> to understand the people speech</w:t>
      </w:r>
      <w:r w:rsidRPr="00197293">
        <w:t xml:space="preserve"> from the movement of the lips.</w:t>
      </w:r>
      <w:r>
        <w:t xml:space="preserve"> Facial expressions </w:t>
      </w:r>
      <w:r w:rsidRPr="00197293">
        <w:t xml:space="preserve">and gestures </w:t>
      </w:r>
      <w:r>
        <w:t xml:space="preserve">are used as well in this method </w:t>
      </w:r>
      <w:r w:rsidR="004A4158">
        <w:fldChar w:fldCharType="begin" w:fldLock="1"/>
      </w:r>
      <w:r>
        <w:instrText>ADDIN CSL_CITATION { "citationItems" : [ { "id" : "ITEM-1", "itemData" : { "URL" : "https://www.betterhealth.vic.gov.au/health/conditionsandtreatments/hearing-loss-lipreading", "accessed" : { "date-parts" : [ [ "2016", "2", "22" ] ] }, "id" : "ITEM-1", "issued" : { "date-parts" : [ [ "2012" ] ] }, "title" : "Hearing loss - lipreading", "type" : "webpage" }, "uris" : [ "http://www.mendeley.com/documents/?uuid=71a8315c-107f-49e8-9ccb-1bf6ae412b74" ] } ], "mendeley" : { "formattedCitation" : "[9]", "plainTextFormattedCitation" : "[9]", "previouslyFormattedCitation" : "[9]" }, "properties" : { "noteIndex" : 0 }, "schema" : "https://github.com/citation-style-language/schema/raw/master/csl-citation.json" }</w:instrText>
      </w:r>
      <w:r w:rsidR="004A4158">
        <w:fldChar w:fldCharType="separate"/>
      </w:r>
      <w:r w:rsidRPr="009D2DAC">
        <w:rPr>
          <w:noProof/>
        </w:rPr>
        <w:t>[9]</w:t>
      </w:r>
      <w:r w:rsidR="004A4158">
        <w:fldChar w:fldCharType="end"/>
      </w:r>
      <w:r w:rsidR="004A4158">
        <w:fldChar w:fldCharType="begin" w:fldLock="1"/>
      </w:r>
      <w:r>
        <w:instrText>ADDIN CSL_CITATION { "citationItems" : [ { "id" : "ITEM-1", "itemData" : { "DOI" : "10.1109/79.911195", "ISBN" : "10535888 (ISSN)", "ISSN" : "1053-5888", "abstract" : "We have reported activities in audiovisual speech processing, with emphasis on lip reading and lip synchronization. These research results have shown that, with lip reading, it is possible to enhance the reliability of audio speech recognition, which may result in a computer that can truly understand the user via hand-free natural spoken language even in a very noisy environments. Similarly, with lip synchronization, it is possible to render realistic talking heads with lip movements synchronized with the voice, which is very useful for human-computer interactions. We envision that in the near future, advancement in audiovisual speech processing will greatly increase the usability of computers. Once that happens, the cameras and the microphone may replace the keyboard and the mouse as better mechanisms for human-computer interaction", "author" : [ { "dropping-particle" : "", "family" : "Chen", "given" : "Tsuhan", "non-dropping-particle" : "", "parse-names" : false, "suffix" : "" } ], "container-title" : "Signal Processing Magazine, IEEE", "id" : "ITEM-1", "issue" : "1", "issued" : { "date-parts" : [ [ "2001" ] ] }, "page" : "9-21", "title" : "Audiovisual speech processing", "type" : "article-journal", "volume" : "18" }, "uris" : [ "http://www.mendeley.com/documents/?uuid=07960e6b-d136-46fb-9072-687cb8bb6f7b" ] } ], "mendeley" : { "formattedCitation" : "[10]", "plainTextFormattedCitation" : "[10]", "previouslyFormattedCitation" : "[10]" }, "properties" : { "noteIndex" : 0 }, "schema" : "https://github.com/citation-style-language/schema/raw/master/csl-citation.json" }</w:instrText>
      </w:r>
      <w:r w:rsidR="004A4158">
        <w:fldChar w:fldCharType="separate"/>
      </w:r>
      <w:r w:rsidRPr="00A32F07">
        <w:rPr>
          <w:noProof/>
        </w:rPr>
        <w:t>[10]</w:t>
      </w:r>
      <w:r w:rsidR="004A4158">
        <w:fldChar w:fldCharType="end"/>
      </w:r>
      <w:r>
        <w:t xml:space="preserve">. Recently, the process of lip reading has been automated and opens a new wide area for the researchers. This new area comes under many names such as </w:t>
      </w:r>
      <w:r w:rsidR="00403BA8">
        <w:t>v</w:t>
      </w:r>
      <w:r>
        <w:t>isual speech recognition, silent speech recognition or automated lip/speech reading</w:t>
      </w:r>
      <w:r w:rsidR="004A4158">
        <w:fldChar w:fldCharType="begin" w:fldLock="1"/>
      </w:r>
      <w:r>
        <w:instrText>ADDIN CSL_CITATION { "citationItems" : [ { "id" : "ITEM-1", "itemData" : { "abstract" : "Lip reading is used to understand or interpret speech without hearing it, a technique especially mastered by people with hearing difficulties. The ability to lip read enables a person with a hearing impairment to communicate with others and to engage in social activities, which otherwise would be difficult. Recent advances in the fields of computer vision, pattern recognition, and signal processing has led to a growing interest in automating this challenging task of lip reading. Indeed, automating the human ability to lip read, a process referred to as visual speech recognition, could open the door for other novel applications. This thesis investigates various issues faced by an automated lip-reading system and proposes a novel \"visual words\" based approach to automatic lip reading. The proposed approach includes a novel automatic face localisation scheme and a lip localisation method.", "author" : [ { "dropping-particle" : "", "family" : "Hassanat", "given" : "Ahmad Basheer", "non-dropping-particle" : "", "parse-names" : false, "suffix" : "" } ], "genre" : "Computer Vision and Pattern Recognition", "id" : "ITEM-1", "issued" : { "date-parts" : [ [ "2014", "9", "17" ] ] }, "title" : "Visual Words for Automatic Lip-Reading", "type" : "article-journal" }, "uris" : [ "http://www.mendeley.com/documents/?uuid=8190c177-5454-429b-aa4f-a5037a93f44a" ] } ], "mendeley" : { "formattedCitation" : "[11]", "plainTextFormattedCitation" : "[11]", "previouslyFormattedCitation" : "[11]" }, "properties" : { "noteIndex" : 0 }, "schema" : "https://github.com/citation-style-language/schema/raw/master/csl-citation.json" }</w:instrText>
      </w:r>
      <w:r w:rsidR="004A4158">
        <w:fldChar w:fldCharType="separate"/>
      </w:r>
      <w:r w:rsidRPr="00A32F07">
        <w:rPr>
          <w:noProof/>
        </w:rPr>
        <w:t>[11]</w:t>
      </w:r>
      <w:r w:rsidR="004A4158">
        <w:fldChar w:fldCharType="end"/>
      </w:r>
      <w:r>
        <w:t>. Introducing visual information to the Audio-based speech recognition system results in a novel system called Audio-Visual Speech recognition system. These visual cues are</w:t>
      </w:r>
      <w:r w:rsidRPr="00AD0D6A">
        <w:t xml:space="preserve"> used widely to enhance the performance of speech recognition system</w:t>
      </w:r>
      <w:r>
        <w:t xml:space="preserve">. The lip plays a vital role in speech, it moves about 80% of the time during speech, so it is considered as the best visual cues in speech perception </w:t>
      </w:r>
      <w:r w:rsidR="004A4158">
        <w:fldChar w:fldCharType="begin" w:fldLock="1"/>
      </w:r>
      <w:r>
        <w:instrText>ADDIN CSL_CITATION { "citationItems" : [ { "id" : "ITEM-1", "itemData" : { "DOI" : "10.1109/ICDIM.2013.6694023", "ISBN" : "9781479906130", "abstract" : "Current era is to make the interaction between humans and their artificial partners (Computers) and make communication easier and more reliable. One of the actual tasks is the use of vocal interaction. Speech recognition may be improved by visual information of human face. In literature, the lip shape and its movement are referred to as lip reading. Lip reading computing plays a vital role in automatic speech recognition and is an important step towards accurate and robust speech recognition. In this paper we consider our approach towards automatic lip reading in detail by using Active Appearance Model (AAM) and Hidden Markov Model (HMM). Appearance-based methods consider the raw image for feature extraction. AAM uses for detection of speaker's face features and feature points from faces automatically by appearance parameters of a speaker's lips. Hidden Markov Model (HMM) approach is used for Lip recognition. In this paper, we will describe the visual features based on shape and appearance descriptions and detailed information about the automatic lip reading system. Individual characteristics and efficiency of both approaches towards the Lip reading is also discuss. The efficiency of both approaches (AAM and HMM) will be evaluated individually by characteristics and their performances are then compared and discuss. In this paper we will show the recognition process of common visual features (i.e. selection of lip and extraction of movement) for an improved lip reading. \u00a9 2013 IEEE.", "author" : [ { "dropping-particle" : "", "family" : "Ur Rehman Butt", "given" : "Waqqas", "non-dropping-particle" : "", "parse-names" : false, "suffix" : "" }, { "dropping-particle" : "", "family" : "Lombardi", "given" : "Luca", "non-dropping-particle" : "", "parse-names" : false, "suffix" : "" } ], "container-title" : "8th International Conference on Digital Information Management, ICDIM 2013", "id" : "ITEM-1", "issued" : { "date-parts" : [ [ "2013" ] ] }, "page" : "299-302", "title" : "A survey of automatic lip reading approaches", "type" : "paper-conference" }, "uris" : [ "http://www.mendeley.com/documents/?uuid=72518c2e-1751-4086-b13c-e6053c932a39" ] } ], "mendeley" : { "formattedCitation" : "[12]", "plainTextFormattedCitation" : "[12]", "previouslyFormattedCitation" : "[12]" }, "properties" : { "noteIndex" : 0 }, "schema" : "https://github.com/citation-style-language/schema/raw/master/csl-citation.json" }</w:instrText>
      </w:r>
      <w:r w:rsidR="004A4158">
        <w:fldChar w:fldCharType="separate"/>
      </w:r>
      <w:r w:rsidRPr="00A32F07">
        <w:rPr>
          <w:noProof/>
        </w:rPr>
        <w:t>[12]</w:t>
      </w:r>
      <w:r w:rsidR="004A4158">
        <w:fldChar w:fldCharType="end"/>
      </w:r>
      <w:r>
        <w:t xml:space="preserve">. In the recent </w:t>
      </w:r>
      <w:r w:rsidRPr="007013A2">
        <w:t>years</w:t>
      </w:r>
      <w:r>
        <w:t>, the researchers have shown a significant interest in the field of Audio-Visual Speech recognition systems due to its importance in improving the accuracy of speech recognition systems</w:t>
      </w:r>
      <w:r w:rsidR="004A4158">
        <w:fldChar w:fldCharType="begin" w:fldLock="1"/>
      </w:r>
      <w:r>
        <w:instrText>ADDIN CSL_CITATION { "citationItems" : [ { "id" : "ITEM-1", "itemData" : { "DOI" : "10.5772/938", "ISBN" : "978-953-307-322-4", "ISSN" : "978-953-307-322-4", "author" : [ { "dropping-particle" : "", "family" : "Hassanat", "given" : "Ahmad B. A.", "non-dropping-particle" : "", "parse-names" : false, "suffix" : "" } ], "editor" : [ { "dropping-particle" : "", "family" : "Ipsic", "given" : "Ivo", "non-dropping-particle" : "", "parse-names" : false, "suffix" : "" } ], "id" : "ITEM-1", "issued" : { "date-parts" : [ [ "2011", "6", "21" ] ] }, "language" : "en", "publisher" : "InTech", "title" : "Speech and Language Technologies", "type" : "book" }, "uris" : [ "http://www.mendeley.com/documents/?uuid=a8ed1897-a99f-40f9-8e73-21c540778d3c" ] } ], "mendeley" : { "formattedCitation" : "[13]", "plainTextFormattedCitation" : "[13]", "previouslyFormattedCitation" : "[13]" }, "properties" : { "noteIndex" : 0 }, "schema" : "https://github.com/citation-style-language/schema/raw/master/csl-citation.json" }</w:instrText>
      </w:r>
      <w:r w:rsidR="004A4158">
        <w:fldChar w:fldCharType="separate"/>
      </w:r>
      <w:r w:rsidRPr="00A32F07">
        <w:rPr>
          <w:noProof/>
        </w:rPr>
        <w:t>[13]</w:t>
      </w:r>
      <w:r w:rsidR="004A4158">
        <w:fldChar w:fldCharType="end"/>
      </w:r>
      <w:r w:rsidR="004A4158">
        <w:fldChar w:fldCharType="begin" w:fldLock="1"/>
      </w:r>
      <w:r>
        <w:instrText>ADDIN CSL_CITATION { "citationItems" : [ { "id" : "ITEM-1", "itemData" : { "DOI" : "10.1155/2007/64506", "ISBN" : "16874714 (ISSN)", "ISSN" : "16874714", "abstract" : "This paper proposes an audio-visual speech recognition method using lip information extracted from side-face images as an attempt to increase noise robustness in mobile environments. Our proposed method assumes that lip images can be captured using a small camera installed in a handset. Two different kinds of lip features, lip-contour geometric features and lip-motion velocity features, are used individually or jointly, in combination with audio features. Phoneme HMMs modeling the audio and visual features are built based on the multistreamHMMtechnique. Experiments conducted using Japanese connected digit speech contaminated with white noise in various SNR conditions show effectiveness of the proposed method. Recognition accuracy is improved by using the visual information in all SNR conditions. These visual features were confirmed to be effective even when the audio HMM was adapted to noise by the MLLR method.", "author" : [ { "dropping-particle" : "", "family" : "Iwano", "given" : "Koji", "non-dropping-particle" : "", "parse-names" : false, "suffix" : "" }, { "dropping-particle" : "", "family" : "Yoshinaga", "given" : "Tomoaki", "non-dropping-particle" : "", "parse-names" : false, "suffix" : "" }, { "dropping-particle" : "", "family" : "Tamura", "given" : "Satoshi", "non-dropping-particle" : "", "parse-names" : false, "suffix" : "" }, { "dropping-particle" : "", "family" : "Furui", "given" : "Sadaoki", "non-dropping-particle" : "", "parse-names" : false, "suffix" : "" } ], "container-title" : "Eurasip Journal on Audio, Speech, and Music Processing", "id" : "ITEM-1", "issued" : { "date-parts" : [ [ "2007" ] ] }, "title" : "Audio-visual speech recognition using lip information extracted from side-face images", "type" : "article-journal", "volume" : "2007" }, "uris" : [ "http://www.mendeley.com/documents/?uuid=10ebbc34-db7f-4049-9c8c-5c3edfe64a74" ] } ], "mendeley" : { "formattedCitation" : "[14]", "plainTextFormattedCitation" : "[14]", "previouslyFormattedCitation" : "[14]" }, "properties" : { "noteIndex" : 0 }, "schema" : "https://github.com/citation-style-language/schema/raw/master/csl-citation.json" }</w:instrText>
      </w:r>
      <w:r w:rsidR="004A4158">
        <w:fldChar w:fldCharType="separate"/>
      </w:r>
      <w:r w:rsidRPr="00194F8C">
        <w:rPr>
          <w:noProof/>
        </w:rPr>
        <w:t>[14]</w:t>
      </w:r>
      <w:r w:rsidR="004A4158">
        <w:fldChar w:fldCharType="end"/>
      </w:r>
      <w:r w:rsidR="004A4158">
        <w:fldChar w:fldCharType="begin" w:fldLock="1"/>
      </w:r>
      <w:r>
        <w:instrText>ADDIN CSL_CITATION { "citationItems" : [ { "id" : "ITEM-1", "itemData" : { "author" : [ { "dropping-particle" : "", "family" : "Salama", "given" : "Elham S.", "non-dropping-particle" : "", "parse-names" : false, "suffix" : "" }, { "dropping-particle" : "", "family" : "El-khoribi", "given" : "Reda A.", "non-dropping-particle" : "", "parse-names" : false, "suffix" : "" }, { "dropping-particle" : "", "family" : "Shoman", "given" : "Mahmoud E.", "non-dropping-particle" : "", "parse-names" : false, "suffix" : "" } ], "container-title" : "International Journal of Computer Applications", "id" : "ITEM-1", "issue" : "2", "issued" : { "date-parts" : [ [ "0" ] ] }, "page" : "51-56", "publisher" : "Foundation of Computer Science (FCS)", "title" : "Audio-Visual Speech Recognition for People with Speech Disorders", "type" : "article-journal", "volume" : "96" }, "uris" : [ "http://www.mendeley.com/documents/?uuid=e25de942-0e55-42e8-bcf7-0fcd4bbcfb18" ] } ], "mendeley" : { "formattedCitation" : "[15]", "plainTextFormattedCitation" : "[15]", "previouslyFormattedCitation" : "[15]" }, "properties" : { "noteIndex" : 0 }, "schema" : "https://github.com/citation-style-language/schema/raw/master/csl-citation.json" }</w:instrText>
      </w:r>
      <w:r w:rsidR="004A4158">
        <w:fldChar w:fldCharType="separate"/>
      </w:r>
      <w:r w:rsidRPr="00194F8C">
        <w:rPr>
          <w:noProof/>
        </w:rPr>
        <w:t>[15]</w:t>
      </w:r>
      <w:r w:rsidR="004A4158">
        <w:fldChar w:fldCharType="end"/>
      </w:r>
      <w:r>
        <w:t xml:space="preserve">. </w:t>
      </w:r>
    </w:p>
    <w:p w:rsidR="009B6890" w:rsidRDefault="00FD250C" w:rsidP="00D24A76">
      <w:pPr>
        <w:pStyle w:val="ContentICMAAE"/>
        <w:ind w:right="8"/>
      </w:pPr>
      <w:r>
        <w:t xml:space="preserve">This study is aimed to investigate the </w:t>
      </w:r>
      <w:r w:rsidR="00FF6780">
        <w:t>lip’s</w:t>
      </w:r>
      <w:r>
        <w:t xml:space="preserve"> shape of the Quranic letters</w:t>
      </w:r>
      <w:r w:rsidR="00403BA8">
        <w:t>’</w:t>
      </w:r>
      <w:r>
        <w:t xml:space="preserve"> during pronunciation. </w:t>
      </w:r>
      <w:r w:rsidR="00403BA8">
        <w:t>The pronunciati</w:t>
      </w:r>
      <w:r w:rsidR="00D24A76">
        <w:t>on was done based on the unique</w:t>
      </w:r>
      <w:r>
        <w:t xml:space="preserve"> method of</w:t>
      </w:r>
      <w:r w:rsidR="00D24A76">
        <w:t xml:space="preserve"> which the system used is</w:t>
      </w:r>
      <w:r>
        <w:t xml:space="preserve"> based on</w:t>
      </w:r>
      <w:r w:rsidR="00D24A76">
        <w:t xml:space="preserve"> the</w:t>
      </w:r>
      <w:r>
        <w:t xml:space="preserve"> </w:t>
      </w:r>
      <w:r w:rsidR="00403BA8">
        <w:t xml:space="preserve">- </w:t>
      </w:r>
      <w:r>
        <w:t xml:space="preserve">by putting </w:t>
      </w:r>
      <w:r w:rsidRPr="00502681">
        <w:t xml:space="preserve">a </w:t>
      </w:r>
      <w:r w:rsidRPr="00B93B81">
        <w:rPr>
          <w:b/>
          <w:bCs/>
          <w:i/>
          <w:iCs/>
        </w:rPr>
        <w:t>SUKUN</w:t>
      </w:r>
      <w:r>
        <w:rPr>
          <w:rFonts w:hint="cs"/>
          <w:b/>
          <w:bCs/>
          <w:i/>
          <w:iCs/>
          <w:rtl/>
        </w:rPr>
        <w:t xml:space="preserve"> </w:t>
      </w:r>
      <w:r>
        <w:t>(</w:t>
      </w:r>
      <w:r>
        <w:rPr>
          <w:rFonts w:hint="cs"/>
          <w:rtl/>
        </w:rPr>
        <w:t xml:space="preserve"> </w:t>
      </w:r>
      <w:r w:rsidRPr="00B93B81">
        <w:rPr>
          <w:rFonts w:hint="cs"/>
          <w:b/>
          <w:bCs/>
          <w:rtl/>
        </w:rPr>
        <w:t>ْ</w:t>
      </w:r>
      <w:r>
        <w:rPr>
          <w:rFonts w:hint="cs"/>
          <w:rtl/>
        </w:rPr>
        <w:t xml:space="preserve"> </w:t>
      </w:r>
      <w:r>
        <w:t>)</w:t>
      </w:r>
      <w:r w:rsidRPr="00502681">
        <w:t xml:space="preserve"> </w:t>
      </w:r>
      <w:r>
        <w:t xml:space="preserve">on the letters and </w:t>
      </w:r>
      <w:r w:rsidRPr="00502681">
        <w:t>preced</w:t>
      </w:r>
      <w:r>
        <w:t>ing it</w:t>
      </w:r>
      <w:r w:rsidRPr="00502681">
        <w:t xml:space="preserve"> by</w:t>
      </w:r>
      <w:r w:rsidRPr="00B93B81">
        <w:rPr>
          <w:b/>
          <w:bCs/>
          <w:i/>
          <w:iCs/>
        </w:rPr>
        <w:t xml:space="preserve"> </w:t>
      </w:r>
      <w:proofErr w:type="spellStart"/>
      <w:r w:rsidRPr="00B93B81">
        <w:rPr>
          <w:b/>
          <w:bCs/>
          <w:i/>
          <w:iCs/>
        </w:rPr>
        <w:t>Hamzah</w:t>
      </w:r>
      <w:proofErr w:type="spellEnd"/>
      <w:r w:rsidRPr="00B93B81">
        <w:rPr>
          <w:b/>
          <w:bCs/>
        </w:rPr>
        <w:t>(</w:t>
      </w:r>
      <w:r>
        <w:rPr>
          <w:rFonts w:hint="cs"/>
          <w:b/>
          <w:bCs/>
          <w:rtl/>
        </w:rPr>
        <w:t xml:space="preserve"> </w:t>
      </w:r>
      <w:r>
        <w:rPr>
          <w:rFonts w:asciiTheme="minorBidi" w:hAnsiTheme="minorBidi" w:cstheme="minorBidi" w:hint="cs"/>
          <w:b/>
          <w:bCs/>
          <w:rtl/>
        </w:rPr>
        <w:t xml:space="preserve">أ </w:t>
      </w:r>
      <w:r w:rsidRPr="00B93B81">
        <w:rPr>
          <w:b/>
          <w:bCs/>
        </w:rPr>
        <w:t>)</w:t>
      </w:r>
      <w:r w:rsidRPr="00502681">
        <w:t xml:space="preserve"> with </w:t>
      </w:r>
      <w:proofErr w:type="spellStart"/>
      <w:r w:rsidRPr="00B93B81">
        <w:rPr>
          <w:b/>
          <w:bCs/>
          <w:i/>
          <w:iCs/>
        </w:rPr>
        <w:t>Fathah</w:t>
      </w:r>
      <w:proofErr w:type="spellEnd"/>
      <w:r>
        <w:t xml:space="preserve"> (</w:t>
      </w:r>
      <w:r w:rsidRPr="00B93B81">
        <w:rPr>
          <w:rFonts w:hint="cs"/>
          <w:sz w:val="28"/>
          <w:szCs w:val="28"/>
          <w:rtl/>
        </w:rPr>
        <w:t>َ</w:t>
      </w:r>
      <w:r>
        <w:t>)</w:t>
      </w:r>
      <w:r w:rsidR="00D24A76">
        <w:t xml:space="preserve">, </w:t>
      </w:r>
      <w:r w:rsidR="004A4158" w:rsidRPr="00502681">
        <w:fldChar w:fldCharType="begin" w:fldLock="1"/>
      </w:r>
      <w:r>
        <w:instrText>ADDIN CSL_CITATION { "citationItems" : [ { "id" : "ITEM-1", "itemData" : { "URL" : "http://www.readwithtajweed.com/tajweed_Makhaarij.htm", "accessed" : { "date-parts" : [ [ "2016", "2", "23" ] ] }, "id" : "ITEM-1", "issued" : { "date-parts" : [ [ "0" ] ] }, "title" : "letters_Makhaarij", "type" : "webpage" }, "uris" : [ "http://www.mendeley.com/documents/?uuid=f7a4f74a-25dc-4b21-8454-81c90de28aeb" ] } ], "mendeley" : { "formattedCitation" : "[3]", "plainTextFormattedCitation" : "[3]", "previouslyFormattedCitation" : "[3]" }, "properties" : { "noteIndex" : 0 }, "schema" : "https://github.com/citation-style-language/schema/raw/master/csl-citation.json" }</w:instrText>
      </w:r>
      <w:r w:rsidR="004A4158" w:rsidRPr="00502681">
        <w:fldChar w:fldCharType="separate"/>
      </w:r>
      <w:r w:rsidRPr="003F5F83">
        <w:rPr>
          <w:noProof/>
        </w:rPr>
        <w:t>[3]</w:t>
      </w:r>
      <w:r w:rsidR="004A4158" w:rsidRPr="00502681">
        <w:fldChar w:fldCharType="end"/>
      </w:r>
      <w:r>
        <w:t>, i.e</w:t>
      </w:r>
      <w:r w:rsidR="00403BA8">
        <w:t>.</w:t>
      </w:r>
      <w:r>
        <w:t xml:space="preserve"> </w:t>
      </w:r>
      <w:r>
        <w:rPr>
          <w:rFonts w:hint="cs"/>
          <w:rtl/>
        </w:rPr>
        <w:t>(</w:t>
      </w:r>
      <w:r>
        <w:rPr>
          <w:rFonts w:hint="cs"/>
          <w:b/>
          <w:bCs/>
          <w:rtl/>
        </w:rPr>
        <w:t>أَجْ</w:t>
      </w:r>
      <w:r>
        <w:rPr>
          <w:rFonts w:hint="cs"/>
          <w:rtl/>
        </w:rPr>
        <w:t>)</w:t>
      </w:r>
      <w:r>
        <w:t xml:space="preserve"> for testing the letter </w:t>
      </w:r>
      <w:r w:rsidRPr="00FD250C">
        <w:rPr>
          <w:rFonts w:hint="cs"/>
          <w:rtl/>
        </w:rPr>
        <w:t>(ج)</w:t>
      </w:r>
      <w:r>
        <w:t>.</w:t>
      </w:r>
      <w:r w:rsidR="008A7939">
        <w:t xml:space="preserve"> </w:t>
      </w:r>
      <w:r w:rsidR="00F14627">
        <w:t xml:space="preserve">This </w:t>
      </w:r>
      <w:r>
        <w:t xml:space="preserve">paper is organized as follows; </w:t>
      </w:r>
      <w:r w:rsidR="00F14627">
        <w:t xml:space="preserve">Section </w:t>
      </w:r>
      <w:r>
        <w:t>2</w:t>
      </w:r>
      <w:r w:rsidR="00F14627">
        <w:t xml:space="preserve"> </w:t>
      </w:r>
      <w:r w:rsidR="00403BA8">
        <w:t>represents</w:t>
      </w:r>
      <w:r w:rsidR="00F14627">
        <w:t xml:space="preserve"> the Quranic letter pronunciation rules. The experiment and the implementation are discussed in </w:t>
      </w:r>
      <w:r>
        <w:t>S</w:t>
      </w:r>
      <w:r w:rsidR="00F14627">
        <w:t xml:space="preserve">ection </w:t>
      </w:r>
      <w:r>
        <w:t>3</w:t>
      </w:r>
      <w:r w:rsidR="00F14627">
        <w:t xml:space="preserve">. The results are discussed in </w:t>
      </w:r>
      <w:r>
        <w:t>S</w:t>
      </w:r>
      <w:r w:rsidR="00F14627">
        <w:t xml:space="preserve">ection </w:t>
      </w:r>
      <w:r>
        <w:t>4</w:t>
      </w:r>
      <w:r w:rsidR="00F14627">
        <w:t xml:space="preserve"> and </w:t>
      </w:r>
      <w:r w:rsidR="00403BA8">
        <w:t xml:space="preserve">the </w:t>
      </w:r>
      <w:r w:rsidR="00F14627">
        <w:t>conclusion</w:t>
      </w:r>
      <w:r w:rsidR="00403BA8">
        <w:t xml:space="preserve"> was </w:t>
      </w:r>
      <w:r w:rsidR="00D24A76">
        <w:t>discussed</w:t>
      </w:r>
      <w:r w:rsidR="00F14627">
        <w:t xml:space="preserve"> in </w:t>
      </w:r>
      <w:r w:rsidR="00D24A76">
        <w:t>S</w:t>
      </w:r>
      <w:r w:rsidR="00F14627">
        <w:t xml:space="preserve">ection </w:t>
      </w:r>
      <w:r>
        <w:t>5</w:t>
      </w:r>
      <w:r w:rsidR="00F14627">
        <w:t xml:space="preserve">. </w:t>
      </w:r>
    </w:p>
    <w:p w:rsidR="00502681" w:rsidRDefault="00C13767" w:rsidP="00E033E8">
      <w:pPr>
        <w:pStyle w:val="IIUMH1"/>
        <w:ind w:left="0" w:right="8" w:firstLine="0"/>
      </w:pPr>
      <w:r>
        <w:t xml:space="preserve">The </w:t>
      </w:r>
      <w:r w:rsidR="00B93B81">
        <w:t xml:space="preserve">correct </w:t>
      </w:r>
      <w:r w:rsidR="00AF4D96">
        <w:t xml:space="preserve">pronunciation of </w:t>
      </w:r>
      <w:r w:rsidR="00AF4D96" w:rsidRPr="007013A2">
        <w:t>Quranic</w:t>
      </w:r>
      <w:r w:rsidR="00AF4D96">
        <w:t xml:space="preserve"> Letters</w:t>
      </w:r>
    </w:p>
    <w:p w:rsidR="00703E83" w:rsidRDefault="00C13767" w:rsidP="00D24A76">
      <w:pPr>
        <w:pStyle w:val="ContentICMAAE"/>
        <w:ind w:right="8"/>
      </w:pPr>
      <w:r w:rsidRPr="00502681">
        <w:t xml:space="preserve">Quranic letters pronunciation relies on two major things; </w:t>
      </w:r>
      <w:r w:rsidR="006F3612">
        <w:t xml:space="preserve">(1) </w:t>
      </w:r>
      <w:r w:rsidRPr="00502681">
        <w:t>points of articulation</w:t>
      </w:r>
      <w:r w:rsidR="00502681">
        <w:t>, exit or in Arabic</w:t>
      </w:r>
      <w:r w:rsidR="006F3612">
        <w:t>,</w:t>
      </w:r>
      <w:r w:rsidR="00502681">
        <w:t xml:space="preserve"> it is called </w:t>
      </w:r>
      <w:r w:rsidRPr="00B93B81">
        <w:rPr>
          <w:b/>
          <w:bCs/>
          <w:i/>
          <w:iCs/>
        </w:rPr>
        <w:t>(Makharij)</w:t>
      </w:r>
      <w:r w:rsidRPr="00502681">
        <w:t xml:space="preserve"> and </w:t>
      </w:r>
      <w:r w:rsidR="006F3612">
        <w:t>(2) attributes/c</w:t>
      </w:r>
      <w:r w:rsidR="00502681" w:rsidRPr="00502681">
        <w:t>haracteristics</w:t>
      </w:r>
      <w:r w:rsidR="00502681">
        <w:t xml:space="preserve"> or in Arabic it is called</w:t>
      </w:r>
      <w:r w:rsidRPr="00502681">
        <w:t xml:space="preserve"> </w:t>
      </w:r>
      <w:r w:rsidRPr="00B93B81">
        <w:rPr>
          <w:b/>
          <w:bCs/>
          <w:i/>
          <w:iCs/>
        </w:rPr>
        <w:t>(Sifaat).</w:t>
      </w:r>
      <w:r w:rsidRPr="00383DBA">
        <w:t xml:space="preserve"> </w:t>
      </w:r>
      <w:r w:rsidR="00C323A3">
        <w:t xml:space="preserve">There are </w:t>
      </w:r>
      <w:r w:rsidR="00D24A76">
        <w:t>five (5)</w:t>
      </w:r>
      <w:r w:rsidR="00C323A3">
        <w:t xml:space="preserve"> main places of articulations in the vocal tract; the empty space in the mouth and throat, the throat, </w:t>
      </w:r>
      <w:r w:rsidR="006F3612">
        <w:t>t</w:t>
      </w:r>
      <w:r w:rsidR="00C323A3">
        <w:t>ongue, two lips an</w:t>
      </w:r>
      <w:r w:rsidR="00383DBA">
        <w:t xml:space="preserve">d the nasal passage, Fig. 1 </w:t>
      </w:r>
      <w:r w:rsidR="00C323A3">
        <w:t xml:space="preserve">shows the chart of the articulation points and the letters that are related to these points. </w:t>
      </w:r>
      <w:proofErr w:type="gramStart"/>
      <w:r w:rsidR="006F3612">
        <w:t>These articulation points have been there in the Quranic teaching and learning since many years ago and was</w:t>
      </w:r>
      <w:proofErr w:type="gramEnd"/>
      <w:r w:rsidR="006F3612">
        <w:t xml:space="preserve"> developed based on the experiences among the </w:t>
      </w:r>
      <w:r w:rsidR="00D24A76">
        <w:t>previous</w:t>
      </w:r>
      <w:r w:rsidR="006F3612">
        <w:t xml:space="preserve"> scholars. </w:t>
      </w:r>
      <w:r w:rsidR="00502681">
        <w:t>Some letters are shared the same point of articulations or its articulations are close to each other</w:t>
      </w:r>
      <w:r w:rsidR="00703E83">
        <w:t xml:space="preserve"> as shown in </w:t>
      </w:r>
      <w:r w:rsidR="00383DBA">
        <w:t>Fig. 2</w:t>
      </w:r>
      <w:r w:rsidR="00502681">
        <w:t xml:space="preserve">, which it can be problem in </w:t>
      </w:r>
      <w:r w:rsidR="006F3612">
        <w:t>the pronunciation</w:t>
      </w:r>
      <w:r w:rsidR="00502681">
        <w:t xml:space="preserve"> </w:t>
      </w:r>
      <w:r w:rsidR="006F3612">
        <w:t xml:space="preserve">of </w:t>
      </w:r>
      <w:r w:rsidR="00502681">
        <w:t xml:space="preserve">these letters. </w:t>
      </w:r>
      <w:r w:rsidR="00502681" w:rsidRPr="00502681">
        <w:t>Therefore</w:t>
      </w:r>
      <w:r w:rsidR="00502681">
        <w:t>, the Quranic letters attribute</w:t>
      </w:r>
      <w:r w:rsidR="006F3612">
        <w:t xml:space="preserve"> </w:t>
      </w:r>
      <w:r w:rsidR="006F3612" w:rsidRPr="00B93B81">
        <w:rPr>
          <w:b/>
          <w:bCs/>
          <w:i/>
          <w:iCs/>
        </w:rPr>
        <w:t>(Sifaat</w:t>
      </w:r>
      <w:proofErr w:type="gramStart"/>
      <w:r w:rsidR="006F3612" w:rsidRPr="00B93B81">
        <w:rPr>
          <w:b/>
          <w:bCs/>
          <w:i/>
          <w:iCs/>
        </w:rPr>
        <w:t>)</w:t>
      </w:r>
      <w:r w:rsidR="006F3612">
        <w:t xml:space="preserve"> </w:t>
      </w:r>
      <w:r w:rsidR="00502681">
        <w:t xml:space="preserve"> plays</w:t>
      </w:r>
      <w:proofErr w:type="gramEnd"/>
      <w:r w:rsidR="00502681">
        <w:t xml:space="preserve"> a key role in differentiating the letters that share the same points of articulations. </w:t>
      </w:r>
      <w:r w:rsidRPr="00502681">
        <w:t xml:space="preserve">Thus, the correct pronunciation of Quranic letter can be achieved by </w:t>
      </w:r>
      <w:r w:rsidR="00006EBB" w:rsidRPr="00502681">
        <w:t xml:space="preserve">giving the letters its due by; the vowel </w:t>
      </w:r>
      <w:r w:rsidR="00006EBB" w:rsidRPr="00B93B81">
        <w:rPr>
          <w:b/>
          <w:bCs/>
          <w:i/>
          <w:iCs/>
        </w:rPr>
        <w:t>“</w:t>
      </w:r>
      <w:proofErr w:type="spellStart"/>
      <w:r w:rsidR="00006EBB" w:rsidRPr="00B93B81">
        <w:rPr>
          <w:b/>
          <w:bCs/>
          <w:i/>
          <w:iCs/>
        </w:rPr>
        <w:t>Harakat</w:t>
      </w:r>
      <w:proofErr w:type="spellEnd"/>
      <w:r w:rsidR="00006EBB" w:rsidRPr="00B93B81">
        <w:rPr>
          <w:b/>
          <w:bCs/>
          <w:i/>
          <w:iCs/>
        </w:rPr>
        <w:t>”</w:t>
      </w:r>
      <w:r w:rsidR="00006EBB" w:rsidRPr="00502681">
        <w:t xml:space="preserve">, the points of articulation and the manner of articulation. </w:t>
      </w:r>
      <w:r w:rsidR="00D24A76">
        <w:t>T</w:t>
      </w:r>
      <w:r w:rsidR="00006EBB" w:rsidRPr="00502681">
        <w:t xml:space="preserve">he Arabic letters </w:t>
      </w:r>
      <w:r w:rsidR="00D24A76">
        <w:t xml:space="preserve">can be categorized </w:t>
      </w:r>
      <w:r w:rsidR="00006EBB" w:rsidRPr="00502681">
        <w:t xml:space="preserve">based on its equivalents in English language into two groups. Group 1 consists of 16 letters of that can be linked to similar letters in English language. In the other hand, </w:t>
      </w:r>
      <w:r w:rsidR="006F3612">
        <w:t>G</w:t>
      </w:r>
      <w:r w:rsidR="00026341" w:rsidRPr="00502681">
        <w:t>roup</w:t>
      </w:r>
      <w:r w:rsidR="006F3612">
        <w:t xml:space="preserve"> </w:t>
      </w:r>
      <w:r w:rsidR="00026341" w:rsidRPr="00502681">
        <w:t xml:space="preserve">2 </w:t>
      </w:r>
      <w:r w:rsidR="00026341" w:rsidRPr="00383DBA">
        <w:t>consists</w:t>
      </w:r>
      <w:r w:rsidR="00026341" w:rsidRPr="00502681">
        <w:t xml:space="preserve"> of </w:t>
      </w:r>
      <w:r w:rsidR="00006EBB" w:rsidRPr="00502681">
        <w:t xml:space="preserve">11 letters </w:t>
      </w:r>
      <w:r w:rsidR="006F3612">
        <w:t xml:space="preserve">that </w:t>
      </w:r>
      <w:r w:rsidR="00006EBB" w:rsidRPr="00502681">
        <w:t xml:space="preserve">do not have </w:t>
      </w:r>
      <w:r w:rsidR="006F3612">
        <w:t xml:space="preserve">any </w:t>
      </w:r>
      <w:r w:rsidR="00006EBB" w:rsidRPr="00502681">
        <w:t>equivalent</w:t>
      </w:r>
      <w:r w:rsidR="006F3612">
        <w:t xml:space="preserve"> letter</w:t>
      </w:r>
      <w:r w:rsidR="00006EBB" w:rsidRPr="00502681">
        <w:t>s in English language</w:t>
      </w:r>
      <w:r w:rsidR="00026341" w:rsidRPr="00502681">
        <w:t xml:space="preserve">. </w:t>
      </w:r>
      <w:r w:rsidR="00C346B6" w:rsidRPr="00502681">
        <w:t xml:space="preserve">In order to achieve the correct pronunciation of Quranic letters a </w:t>
      </w:r>
      <w:r w:rsidR="00C346B6" w:rsidRPr="00B93B81">
        <w:rPr>
          <w:b/>
          <w:bCs/>
          <w:i/>
          <w:iCs/>
        </w:rPr>
        <w:t>SUKUN</w:t>
      </w:r>
      <w:r w:rsidR="00B93B81">
        <w:rPr>
          <w:rFonts w:hint="cs"/>
          <w:b/>
          <w:bCs/>
          <w:i/>
          <w:iCs/>
          <w:rtl/>
        </w:rPr>
        <w:t xml:space="preserve"> </w:t>
      </w:r>
      <w:r w:rsidR="00B93B81">
        <w:t>(</w:t>
      </w:r>
      <w:r w:rsidR="00B93B81">
        <w:rPr>
          <w:rFonts w:hint="cs"/>
          <w:rtl/>
        </w:rPr>
        <w:t xml:space="preserve"> </w:t>
      </w:r>
      <w:r w:rsidR="00B93B81" w:rsidRPr="00B93B81">
        <w:rPr>
          <w:rFonts w:hint="cs"/>
          <w:b/>
          <w:bCs/>
          <w:rtl/>
        </w:rPr>
        <w:t>ْ</w:t>
      </w:r>
      <w:r w:rsidR="00B93B81">
        <w:rPr>
          <w:rFonts w:hint="cs"/>
          <w:rtl/>
        </w:rPr>
        <w:t xml:space="preserve"> </w:t>
      </w:r>
      <w:r w:rsidR="00B93B81">
        <w:t>)</w:t>
      </w:r>
      <w:r w:rsidR="00C346B6" w:rsidRPr="00502681">
        <w:t xml:space="preserve"> should be </w:t>
      </w:r>
      <w:r w:rsidR="006F3612">
        <w:t xml:space="preserve">used </w:t>
      </w:r>
      <w:r w:rsidR="00C346B6" w:rsidRPr="00502681">
        <w:t>on the letters and it should be preceded by</w:t>
      </w:r>
      <w:r w:rsidR="00C346B6" w:rsidRPr="00B93B81">
        <w:rPr>
          <w:b/>
          <w:bCs/>
          <w:i/>
          <w:iCs/>
        </w:rPr>
        <w:t xml:space="preserve"> </w:t>
      </w:r>
      <w:proofErr w:type="spellStart"/>
      <w:r w:rsidR="00C346B6" w:rsidRPr="00B93B81">
        <w:rPr>
          <w:b/>
          <w:bCs/>
          <w:i/>
          <w:iCs/>
        </w:rPr>
        <w:t>Hamzah</w:t>
      </w:r>
      <w:proofErr w:type="spellEnd"/>
      <w:r w:rsidR="00B93B81" w:rsidRPr="00B93B81">
        <w:rPr>
          <w:b/>
          <w:bCs/>
        </w:rPr>
        <w:t>(</w:t>
      </w:r>
      <w:r w:rsidR="00B93B81">
        <w:rPr>
          <w:rFonts w:hint="cs"/>
          <w:b/>
          <w:bCs/>
          <w:rtl/>
        </w:rPr>
        <w:t xml:space="preserve"> </w:t>
      </w:r>
      <w:r w:rsidR="00B93B81">
        <w:rPr>
          <w:rFonts w:asciiTheme="minorBidi" w:hAnsiTheme="minorBidi" w:cstheme="minorBidi" w:hint="cs"/>
          <w:b/>
          <w:bCs/>
          <w:rtl/>
        </w:rPr>
        <w:t xml:space="preserve">أ </w:t>
      </w:r>
      <w:r w:rsidR="00B93B81" w:rsidRPr="00B93B81">
        <w:rPr>
          <w:b/>
          <w:bCs/>
        </w:rPr>
        <w:t>)</w:t>
      </w:r>
      <w:r w:rsidR="00C346B6" w:rsidRPr="00502681">
        <w:t xml:space="preserve"> with </w:t>
      </w:r>
      <w:proofErr w:type="spellStart"/>
      <w:r w:rsidR="00B93B81" w:rsidRPr="00B93B81">
        <w:rPr>
          <w:b/>
          <w:bCs/>
          <w:i/>
          <w:iCs/>
        </w:rPr>
        <w:t>Fathah</w:t>
      </w:r>
      <w:proofErr w:type="spellEnd"/>
      <w:r w:rsidR="00B93B81">
        <w:t xml:space="preserve"> (</w:t>
      </w:r>
      <w:r w:rsidR="00B93B81" w:rsidRPr="00B93B81">
        <w:rPr>
          <w:rFonts w:hint="cs"/>
          <w:sz w:val="28"/>
          <w:szCs w:val="28"/>
          <w:rtl/>
        </w:rPr>
        <w:t>َ</w:t>
      </w:r>
      <w:r w:rsidR="00B93B81">
        <w:t>)</w:t>
      </w:r>
      <w:r w:rsidR="004A4158" w:rsidRPr="00502681">
        <w:fldChar w:fldCharType="begin" w:fldLock="1"/>
      </w:r>
      <w:r w:rsidR="003F5F83">
        <w:instrText>ADDIN CSL_CITATION { "citationItems" : [ { "id" : "ITEM-1", "itemData" : { "URL" : "http://www.readwithtajweed.com/tajweed_Makhaarij.htm", "accessed" : { "date-parts" : [ [ "2016", "2", "23" ] ] }, "id" : "ITEM-1", "issued" : { "date-parts" : [ [ "0" ] ] }, "title" : "letters_Makhaarij", "type" : "webpage" }, "uris" : [ "http://www.mendeley.com/documents/?uuid=f7a4f74a-25dc-4b21-8454-81c90de28aeb" ] } ], "mendeley" : { "formattedCitation" : "[3]", "plainTextFormattedCitation" : "[3]", "previouslyFormattedCitation" : "[3]" }, "properties" : { "noteIndex" : 0 }, "schema" : "https://github.com/citation-style-language/schema/raw/master/csl-citation.json" }</w:instrText>
      </w:r>
      <w:r w:rsidR="004A4158" w:rsidRPr="00502681">
        <w:fldChar w:fldCharType="separate"/>
      </w:r>
      <w:r w:rsidR="003F5F83" w:rsidRPr="003F5F83">
        <w:rPr>
          <w:noProof/>
        </w:rPr>
        <w:t>[3]</w:t>
      </w:r>
      <w:r w:rsidR="004A4158" w:rsidRPr="00502681">
        <w:fldChar w:fldCharType="end"/>
      </w:r>
      <w:r w:rsidR="00B93B81">
        <w:t xml:space="preserve">, </w:t>
      </w:r>
      <w:proofErr w:type="spellStart"/>
      <w:r w:rsidR="00B93B81">
        <w:t>i.e</w:t>
      </w:r>
      <w:proofErr w:type="spellEnd"/>
      <w:r w:rsidR="00B93B81">
        <w:t xml:space="preserve"> </w:t>
      </w:r>
      <w:r w:rsidR="00B93B81">
        <w:rPr>
          <w:rFonts w:hint="cs"/>
          <w:rtl/>
        </w:rPr>
        <w:t>(</w:t>
      </w:r>
      <w:r w:rsidR="00B93B81" w:rsidRPr="00B93B81">
        <w:rPr>
          <w:rFonts w:hint="cs"/>
          <w:b/>
          <w:bCs/>
          <w:rtl/>
        </w:rPr>
        <w:t>أَبْ</w:t>
      </w:r>
      <w:r w:rsidR="00B93B81">
        <w:rPr>
          <w:rFonts w:hint="cs"/>
          <w:rtl/>
        </w:rPr>
        <w:t>)</w:t>
      </w:r>
      <w:r w:rsidR="00B93B81">
        <w:t xml:space="preserve"> for testing the letter </w:t>
      </w:r>
      <w:r w:rsidR="00B93B81">
        <w:rPr>
          <w:rFonts w:hint="cs"/>
          <w:rtl/>
        </w:rPr>
        <w:t>(ب)</w:t>
      </w:r>
      <w:r w:rsidR="00B93B81">
        <w:t>.</w:t>
      </w:r>
    </w:p>
    <w:p w:rsidR="002F5362" w:rsidRPr="002F5362" w:rsidRDefault="002F5362" w:rsidP="008A7939">
      <w:pPr>
        <w:pStyle w:val="ContentICMAAE"/>
        <w:ind w:right="8"/>
      </w:pPr>
    </w:p>
    <w:p w:rsidR="00FA3A81" w:rsidRDefault="00C323A3" w:rsidP="008A7939">
      <w:pPr>
        <w:pStyle w:val="ListParagraph"/>
        <w:keepNext/>
        <w:spacing w:after="0" w:line="240" w:lineRule="auto"/>
        <w:ind w:left="0" w:right="8"/>
        <w:jc w:val="center"/>
      </w:pPr>
      <w:r>
        <w:rPr>
          <w:rFonts w:asciiTheme="majorBidi" w:hAnsiTheme="majorBidi" w:cstheme="majorBidi"/>
          <w:noProof/>
          <w:sz w:val="24"/>
          <w:szCs w:val="24"/>
          <w:lang w:val="en-US"/>
        </w:rPr>
        <w:lastRenderedPageBreak/>
        <w:drawing>
          <wp:inline distT="0" distB="0" distL="0" distR="0">
            <wp:extent cx="4114800" cy="28860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l="34211" t="31613" r="14776" b="7742"/>
                    <a:stretch>
                      <a:fillRect/>
                    </a:stretch>
                  </pic:blipFill>
                  <pic:spPr bwMode="auto">
                    <a:xfrm>
                      <a:off x="0" y="0"/>
                      <a:ext cx="4117379" cy="2887884"/>
                    </a:xfrm>
                    <a:prstGeom prst="rect">
                      <a:avLst/>
                    </a:prstGeom>
                    <a:noFill/>
                    <a:ln w="9525">
                      <a:noFill/>
                      <a:miter lim="800000"/>
                      <a:headEnd/>
                      <a:tailEnd/>
                    </a:ln>
                  </pic:spPr>
                </pic:pic>
              </a:graphicData>
            </a:graphic>
          </wp:inline>
        </w:drawing>
      </w:r>
    </w:p>
    <w:p w:rsidR="00755DE6" w:rsidRDefault="00FA3A81" w:rsidP="008A7939">
      <w:pPr>
        <w:pStyle w:val="Caption"/>
        <w:spacing w:before="120" w:after="240"/>
        <w:ind w:right="8"/>
        <w:jc w:val="center"/>
        <w:rPr>
          <w:rFonts w:ascii="Times New Roman" w:eastAsia="Times New Roman" w:hAnsi="Times New Roman" w:cs="Times New Roman"/>
          <w:b w:val="0"/>
          <w:bCs w:val="0"/>
          <w:color w:val="auto"/>
          <w:sz w:val="24"/>
          <w:szCs w:val="24"/>
          <w:lang w:val="en-US"/>
        </w:rPr>
      </w:pPr>
      <w:proofErr w:type="gramStart"/>
      <w:r w:rsidRPr="00FA3A81">
        <w:rPr>
          <w:rFonts w:ascii="Times New Roman" w:eastAsia="Times New Roman" w:hAnsi="Times New Roman" w:cs="Times New Roman"/>
          <w:b w:val="0"/>
          <w:bCs w:val="0"/>
          <w:color w:val="auto"/>
          <w:sz w:val="24"/>
          <w:szCs w:val="24"/>
          <w:lang w:val="en-US"/>
        </w:rPr>
        <w:t>Fig.</w:t>
      </w:r>
      <w:proofErr w:type="gramEnd"/>
      <w:r w:rsidRPr="00FA3A81">
        <w:rPr>
          <w:rFonts w:ascii="Times New Roman" w:eastAsia="Times New Roman" w:hAnsi="Times New Roman" w:cs="Times New Roman"/>
          <w:b w:val="0"/>
          <w:bCs w:val="0"/>
          <w:color w:val="auto"/>
          <w:sz w:val="24"/>
          <w:szCs w:val="24"/>
          <w:lang w:val="en-US"/>
        </w:rPr>
        <w:t xml:space="preserve"> </w:t>
      </w:r>
      <w:r w:rsidR="004A4158" w:rsidRPr="00FA3A81">
        <w:rPr>
          <w:rFonts w:ascii="Times New Roman" w:eastAsia="Times New Roman" w:hAnsi="Times New Roman" w:cs="Times New Roman"/>
          <w:b w:val="0"/>
          <w:bCs w:val="0"/>
          <w:color w:val="auto"/>
          <w:sz w:val="24"/>
          <w:szCs w:val="24"/>
          <w:lang w:val="en-US"/>
        </w:rPr>
        <w:fldChar w:fldCharType="begin"/>
      </w:r>
      <w:r w:rsidRPr="00FA3A81">
        <w:rPr>
          <w:rFonts w:ascii="Times New Roman" w:eastAsia="Times New Roman" w:hAnsi="Times New Roman" w:cs="Times New Roman"/>
          <w:b w:val="0"/>
          <w:bCs w:val="0"/>
          <w:color w:val="auto"/>
          <w:sz w:val="24"/>
          <w:szCs w:val="24"/>
          <w:lang w:val="en-US"/>
        </w:rPr>
        <w:instrText xml:space="preserve"> SEQ Fig. \* ARABIC </w:instrText>
      </w:r>
      <w:r w:rsidR="004A4158" w:rsidRPr="00FA3A81">
        <w:rPr>
          <w:rFonts w:ascii="Times New Roman" w:eastAsia="Times New Roman" w:hAnsi="Times New Roman" w:cs="Times New Roman"/>
          <w:b w:val="0"/>
          <w:bCs w:val="0"/>
          <w:color w:val="auto"/>
          <w:sz w:val="24"/>
          <w:szCs w:val="24"/>
          <w:lang w:val="en-US"/>
        </w:rPr>
        <w:fldChar w:fldCharType="separate"/>
      </w:r>
      <w:r w:rsidRPr="00FA3A81">
        <w:rPr>
          <w:rFonts w:ascii="Times New Roman" w:eastAsia="Times New Roman" w:hAnsi="Times New Roman" w:cs="Times New Roman"/>
          <w:b w:val="0"/>
          <w:bCs w:val="0"/>
          <w:color w:val="auto"/>
          <w:sz w:val="24"/>
          <w:szCs w:val="24"/>
          <w:lang w:val="en-US"/>
        </w:rPr>
        <w:t>1</w:t>
      </w:r>
      <w:r w:rsidR="004A4158" w:rsidRPr="00FA3A81">
        <w:rPr>
          <w:rFonts w:ascii="Times New Roman" w:eastAsia="Times New Roman" w:hAnsi="Times New Roman" w:cs="Times New Roman"/>
          <w:b w:val="0"/>
          <w:bCs w:val="0"/>
          <w:color w:val="auto"/>
          <w:sz w:val="24"/>
          <w:szCs w:val="24"/>
          <w:lang w:val="en-US"/>
        </w:rPr>
        <w:fldChar w:fldCharType="end"/>
      </w:r>
      <w:r w:rsidR="00690AD4">
        <w:rPr>
          <w:rFonts w:ascii="Times New Roman" w:eastAsia="Times New Roman" w:hAnsi="Times New Roman" w:cs="Times New Roman"/>
          <w:b w:val="0"/>
          <w:bCs w:val="0"/>
          <w:color w:val="auto"/>
          <w:sz w:val="24"/>
          <w:szCs w:val="24"/>
          <w:lang w:val="en-US"/>
        </w:rPr>
        <w:t xml:space="preserve"> </w:t>
      </w:r>
      <w:r w:rsidRPr="00FA3A81">
        <w:rPr>
          <w:rFonts w:ascii="Times New Roman" w:eastAsia="Times New Roman" w:hAnsi="Times New Roman" w:cs="Times New Roman"/>
          <w:b w:val="0"/>
          <w:bCs w:val="0"/>
          <w:color w:val="auto"/>
          <w:sz w:val="24"/>
          <w:szCs w:val="24"/>
          <w:lang w:val="en-US"/>
        </w:rPr>
        <w:t>chart of the articulation points and the letters that are related to these points</w:t>
      </w:r>
      <w:r w:rsidR="00690AD4">
        <w:rPr>
          <w:rFonts w:ascii="Times New Roman" w:eastAsia="Times New Roman" w:hAnsi="Times New Roman" w:cs="Times New Roman"/>
          <w:b w:val="0"/>
          <w:bCs w:val="0"/>
          <w:color w:val="auto"/>
          <w:sz w:val="24"/>
          <w:szCs w:val="24"/>
          <w:lang w:val="en-US"/>
        </w:rPr>
        <w:t xml:space="preserve"> </w:t>
      </w:r>
      <w:r w:rsidR="004A4158">
        <w:rPr>
          <w:rFonts w:ascii="Times New Roman" w:eastAsia="Times New Roman" w:hAnsi="Times New Roman" w:cs="Times New Roman"/>
          <w:b w:val="0"/>
          <w:bCs w:val="0"/>
          <w:color w:val="auto"/>
          <w:sz w:val="24"/>
          <w:szCs w:val="24"/>
          <w:lang w:val="en-US"/>
        </w:rPr>
        <w:fldChar w:fldCharType="begin" w:fldLock="1"/>
      </w:r>
      <w:r w:rsidR="00690AD4">
        <w:rPr>
          <w:rFonts w:ascii="Times New Roman" w:eastAsia="Times New Roman" w:hAnsi="Times New Roman" w:cs="Times New Roman"/>
          <w:b w:val="0"/>
          <w:bCs w:val="0"/>
          <w:color w:val="auto"/>
          <w:sz w:val="24"/>
          <w:szCs w:val="24"/>
          <w:lang w:val="en-US"/>
        </w:rPr>
        <w:instrText>ADDIN CSL_CITATION { "citationItems" : [ { "id" : "ITEM-1", "itemData" : { "ISBN" : "1326273515", "author" : [ { "dropping-particle" : "", "family" : "Essam-Aldeen", "given" : "Neveen", "non-dropping-particle" : "", "parse-names" : false, "suffix" : "" } ], "id" : "ITEM-1", "issued" : { "date-parts" : [ [ "0" ] ] }, "publisher" : "Lulu.com", "title" : "Tajweed Guide To Read Right,Part 2 Upper Intermediate", "type" : "book" }, "uris" : [ "http://www.mendeley.com/documents/?uuid=1dc32238-c7e6-4541-b9ae-6990e0b0ef38" ] } ], "mendeley" : { "formattedCitation" : "[16]", "plainTextFormattedCitation" : "[16]", "previouslyFormattedCitation" : "[16]" }, "properties" : { "noteIndex" : 0 }, "schema" : "https://github.com/citation-style-language/schema/raw/master/csl-citation.json" }</w:instrText>
      </w:r>
      <w:r w:rsidR="004A4158">
        <w:rPr>
          <w:rFonts w:ascii="Times New Roman" w:eastAsia="Times New Roman" w:hAnsi="Times New Roman" w:cs="Times New Roman"/>
          <w:b w:val="0"/>
          <w:bCs w:val="0"/>
          <w:color w:val="auto"/>
          <w:sz w:val="24"/>
          <w:szCs w:val="24"/>
          <w:lang w:val="en-US"/>
        </w:rPr>
        <w:fldChar w:fldCharType="separate"/>
      </w:r>
      <w:r w:rsidR="00690AD4" w:rsidRPr="00690AD4">
        <w:rPr>
          <w:rFonts w:ascii="Times New Roman" w:eastAsia="Times New Roman" w:hAnsi="Times New Roman" w:cs="Times New Roman"/>
          <w:b w:val="0"/>
          <w:bCs w:val="0"/>
          <w:noProof/>
          <w:color w:val="auto"/>
          <w:sz w:val="24"/>
          <w:szCs w:val="24"/>
          <w:lang w:val="en-US"/>
        </w:rPr>
        <w:t>[16]</w:t>
      </w:r>
      <w:r w:rsidR="004A4158">
        <w:rPr>
          <w:rFonts w:ascii="Times New Roman" w:eastAsia="Times New Roman" w:hAnsi="Times New Roman" w:cs="Times New Roman"/>
          <w:b w:val="0"/>
          <w:bCs w:val="0"/>
          <w:color w:val="auto"/>
          <w:sz w:val="24"/>
          <w:szCs w:val="24"/>
          <w:lang w:val="en-US"/>
        </w:rPr>
        <w:fldChar w:fldCharType="end"/>
      </w:r>
    </w:p>
    <w:p w:rsidR="00AF7ECC" w:rsidRPr="00AF7ECC" w:rsidRDefault="00AF7ECC" w:rsidP="008A7939">
      <w:pPr>
        <w:ind w:right="8"/>
        <w:rPr>
          <w:lang w:val="en-US"/>
        </w:rPr>
      </w:pPr>
    </w:p>
    <w:p w:rsidR="00755DE6" w:rsidRDefault="00690AD4" w:rsidP="008A7939">
      <w:pPr>
        <w:pStyle w:val="ListParagraph"/>
        <w:spacing w:after="0" w:line="240" w:lineRule="auto"/>
        <w:ind w:left="0" w:right="8"/>
        <w:jc w:val="center"/>
        <w:rPr>
          <w:rFonts w:asciiTheme="majorBidi" w:hAnsiTheme="majorBidi" w:cstheme="majorBidi"/>
          <w:sz w:val="24"/>
          <w:szCs w:val="24"/>
          <w:lang w:val="en-US"/>
        </w:rPr>
      </w:pPr>
      <w:r>
        <w:rPr>
          <w:noProof/>
          <w:lang w:val="en-US"/>
        </w:rPr>
        <w:drawing>
          <wp:inline distT="0" distB="0" distL="0" distR="0">
            <wp:extent cx="3155950" cy="2285599"/>
            <wp:effectExtent l="1905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57867" t="55484" r="16010" b="18494"/>
                    <a:stretch/>
                  </pic:blipFill>
                  <pic:spPr bwMode="auto">
                    <a:xfrm>
                      <a:off x="0" y="0"/>
                      <a:ext cx="3156504" cy="2286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313BEC">
        <w:rPr>
          <w:noProof/>
          <w:lang w:val="en-US"/>
        </w:rPr>
        <w:drawing>
          <wp:inline distT="0" distB="0" distL="0" distR="0">
            <wp:extent cx="2094115" cy="2286000"/>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2094115" cy="2286000"/>
                    </a:xfrm>
                    <a:prstGeom prst="rect">
                      <a:avLst/>
                    </a:prstGeom>
                  </pic:spPr>
                </pic:pic>
              </a:graphicData>
            </a:graphic>
          </wp:inline>
        </w:drawing>
      </w:r>
    </w:p>
    <w:p w:rsidR="00503DFB" w:rsidRPr="008A7939" w:rsidRDefault="00690AD4" w:rsidP="008A7939">
      <w:pPr>
        <w:pStyle w:val="Caption"/>
        <w:spacing w:before="120" w:after="240"/>
        <w:ind w:right="8"/>
        <w:jc w:val="center"/>
        <w:rPr>
          <w:rFonts w:ascii="Times New Roman" w:eastAsia="Times New Roman" w:hAnsi="Times New Roman" w:cs="Times New Roman"/>
          <w:b w:val="0"/>
          <w:bCs w:val="0"/>
          <w:color w:val="auto"/>
          <w:sz w:val="24"/>
          <w:szCs w:val="24"/>
          <w:lang w:val="en-US"/>
        </w:rPr>
      </w:pPr>
      <w:r w:rsidRPr="00FA3A81">
        <w:rPr>
          <w:rFonts w:ascii="Times New Roman" w:eastAsia="Times New Roman" w:hAnsi="Times New Roman" w:cs="Times New Roman"/>
          <w:b w:val="0"/>
          <w:bCs w:val="0"/>
          <w:color w:val="auto"/>
          <w:sz w:val="24"/>
          <w:szCs w:val="24"/>
          <w:lang w:val="en-US"/>
        </w:rPr>
        <w:t>Fig.</w:t>
      </w:r>
      <w:r>
        <w:rPr>
          <w:rFonts w:ascii="Times New Roman" w:eastAsia="Times New Roman" w:hAnsi="Times New Roman" w:cs="Times New Roman"/>
          <w:b w:val="0"/>
          <w:bCs w:val="0"/>
          <w:color w:val="auto"/>
          <w:sz w:val="24"/>
          <w:szCs w:val="24"/>
          <w:lang w:val="en-US"/>
        </w:rPr>
        <w:t xml:space="preserve"> 2</w:t>
      </w:r>
      <w:r w:rsidRPr="00FA3A81">
        <w:rPr>
          <w:rFonts w:ascii="Times New Roman" w:eastAsia="Times New Roman" w:hAnsi="Times New Roman" w:cs="Times New Roman"/>
          <w:b w:val="0"/>
          <w:bCs w:val="0"/>
          <w:color w:val="auto"/>
          <w:sz w:val="24"/>
          <w:szCs w:val="24"/>
          <w:lang w:val="en-US"/>
        </w:rPr>
        <w:t xml:space="preserve"> chart of the articulation points and the letters that are related to these points</w:t>
      </w:r>
      <w:r>
        <w:rPr>
          <w:rFonts w:ascii="Times New Roman" w:eastAsia="Times New Roman" w:hAnsi="Times New Roman" w:cs="Times New Roman"/>
          <w:b w:val="0"/>
          <w:bCs w:val="0"/>
          <w:color w:val="auto"/>
          <w:sz w:val="24"/>
          <w:szCs w:val="24"/>
          <w:lang w:val="en-US"/>
        </w:rPr>
        <w:t xml:space="preserve"> </w:t>
      </w:r>
      <w:r w:rsidR="004A4158">
        <w:rPr>
          <w:rFonts w:ascii="Times New Roman" w:eastAsia="Times New Roman" w:hAnsi="Times New Roman" w:cs="Times New Roman"/>
          <w:b w:val="0"/>
          <w:bCs w:val="0"/>
          <w:color w:val="auto"/>
          <w:sz w:val="24"/>
          <w:szCs w:val="24"/>
          <w:lang w:val="en-US"/>
        </w:rPr>
        <w:fldChar w:fldCharType="begin" w:fldLock="1"/>
      </w:r>
      <w:r w:rsidR="00D139D0">
        <w:rPr>
          <w:rFonts w:ascii="Times New Roman" w:eastAsia="Times New Roman" w:hAnsi="Times New Roman" w:cs="Times New Roman"/>
          <w:b w:val="0"/>
          <w:bCs w:val="0"/>
          <w:color w:val="auto"/>
          <w:sz w:val="24"/>
          <w:szCs w:val="24"/>
          <w:lang w:val="en-US"/>
        </w:rPr>
        <w:instrText>ADDIN CSL_CITATION { "citationItems" : [ { "id" : "ITEM-1", "itemData" : { "ISBN" : "1326273515", "author" : [ { "dropping-particle" : "", "family" : "Essam-Aldeen", "given" : "Neveen", "non-dropping-particle" : "", "parse-names" : false, "suffix" : "" } ], "id" : "ITEM-1", "issued" : { "date-parts" : [ [ "0" ] ] }, "publisher" : "Lulu.com", "title" : "Tajweed Guide To Read Right,Part 2 Upper Intermediate", "type" : "book" }, "uris" : [ "http://www.mendeley.com/documents/?uuid=1dc32238-c7e6-4541-b9ae-6990e0b0ef38" ] } ], "mendeley" : { "formattedCitation" : "[16]", "plainTextFormattedCitation" : "[16]", "previouslyFormattedCitation" : "[16]" }, "properties" : { "noteIndex" : 0 }, "schema" : "https://github.com/citation-style-language/schema/raw/master/csl-citation.json" }</w:instrText>
      </w:r>
      <w:r w:rsidR="004A4158">
        <w:rPr>
          <w:rFonts w:ascii="Times New Roman" w:eastAsia="Times New Roman" w:hAnsi="Times New Roman" w:cs="Times New Roman"/>
          <w:b w:val="0"/>
          <w:bCs w:val="0"/>
          <w:color w:val="auto"/>
          <w:sz w:val="24"/>
          <w:szCs w:val="24"/>
          <w:lang w:val="en-US"/>
        </w:rPr>
        <w:fldChar w:fldCharType="separate"/>
      </w:r>
      <w:r w:rsidRPr="00690AD4">
        <w:rPr>
          <w:rFonts w:ascii="Times New Roman" w:eastAsia="Times New Roman" w:hAnsi="Times New Roman" w:cs="Times New Roman"/>
          <w:b w:val="0"/>
          <w:bCs w:val="0"/>
          <w:noProof/>
          <w:color w:val="auto"/>
          <w:sz w:val="24"/>
          <w:szCs w:val="24"/>
          <w:lang w:val="en-US"/>
        </w:rPr>
        <w:t>[16]</w:t>
      </w:r>
      <w:r w:rsidR="004A4158">
        <w:rPr>
          <w:rFonts w:ascii="Times New Roman" w:eastAsia="Times New Roman" w:hAnsi="Times New Roman" w:cs="Times New Roman"/>
          <w:b w:val="0"/>
          <w:bCs w:val="0"/>
          <w:color w:val="auto"/>
          <w:sz w:val="24"/>
          <w:szCs w:val="24"/>
          <w:lang w:val="en-US"/>
        </w:rPr>
        <w:fldChar w:fldCharType="end"/>
      </w:r>
    </w:p>
    <w:p w:rsidR="002F5362" w:rsidRDefault="008148BD" w:rsidP="008148BD">
      <w:pPr>
        <w:pStyle w:val="IIUMH1"/>
        <w:ind w:left="0" w:right="8" w:firstLine="0"/>
      </w:pPr>
      <w:r>
        <w:t xml:space="preserve">Visual-Based </w:t>
      </w:r>
      <w:r w:rsidR="002F5362">
        <w:t>Data Collection</w:t>
      </w:r>
    </w:p>
    <w:p w:rsidR="00FA1C1F" w:rsidRDefault="003A0A13" w:rsidP="008148BD">
      <w:pPr>
        <w:pStyle w:val="ContentICMAAE"/>
        <w:ind w:right="8"/>
      </w:pPr>
      <w:r>
        <w:t xml:space="preserve">As any speech analysis research, the process of data collection plays a key role in the overall system performance. </w:t>
      </w:r>
      <w:r w:rsidR="003B4F0E">
        <w:t xml:space="preserve">In this paper the visual </w:t>
      </w:r>
      <w:r w:rsidR="008148BD">
        <w:t>data</w:t>
      </w:r>
      <w:r w:rsidR="003B4F0E">
        <w:t xml:space="preserve"> are collected </w:t>
      </w:r>
      <w:r w:rsidR="008148BD">
        <w:t>at an AV</w:t>
      </w:r>
      <w:r w:rsidR="00462045" w:rsidRPr="00462045">
        <w:t xml:space="preserve"> studio room at the Centre for Professional Development (CPD) in the international Islamic University </w:t>
      </w:r>
      <w:r w:rsidR="008148BD">
        <w:t xml:space="preserve">that fulfill the standard </w:t>
      </w:r>
      <w:r w:rsidR="00462045" w:rsidRPr="00462045">
        <w:t xml:space="preserve">environment for recording video and audio with almost no noise. The </w:t>
      </w:r>
      <w:r w:rsidR="008148BD">
        <w:t xml:space="preserve">professional </w:t>
      </w:r>
      <w:r w:rsidR="00462045" w:rsidRPr="00462045">
        <w:t>reciter</w:t>
      </w:r>
      <w:r w:rsidR="008148BD">
        <w:t>’s</w:t>
      </w:r>
      <w:r w:rsidR="00462045" w:rsidRPr="00462045">
        <w:t xml:space="preserve"> mother tongue is Malay, </w:t>
      </w:r>
      <w:r w:rsidR="008148BD">
        <w:t>and</w:t>
      </w:r>
      <w:r w:rsidR="00462045" w:rsidRPr="00462045">
        <w:t xml:space="preserve"> he is an expert and a </w:t>
      </w:r>
      <w:proofErr w:type="spellStart"/>
      <w:r w:rsidR="00462045" w:rsidRPr="00462045">
        <w:t>P</w:t>
      </w:r>
      <w:r w:rsidR="008148BD">
        <w:t>h.</w:t>
      </w:r>
      <w:r w:rsidR="00462045" w:rsidRPr="00462045">
        <w:t>D</w:t>
      </w:r>
      <w:proofErr w:type="spellEnd"/>
      <w:r w:rsidR="00462045" w:rsidRPr="00462045">
        <w:t xml:space="preserve"> holder in </w:t>
      </w:r>
      <w:proofErr w:type="spellStart"/>
      <w:r w:rsidR="00462045" w:rsidRPr="00462045">
        <w:t>Quranic</w:t>
      </w:r>
      <w:proofErr w:type="spellEnd"/>
      <w:r w:rsidR="00462045" w:rsidRPr="00462045">
        <w:t xml:space="preserve"> teaching. </w:t>
      </w:r>
      <w:r w:rsidR="008148BD">
        <w:t xml:space="preserve">The </w:t>
      </w:r>
      <w:r w:rsidR="00462045">
        <w:t xml:space="preserve">Quranic letters pronunciations have been recorded </w:t>
      </w:r>
      <w:r w:rsidR="008148BD">
        <w:t>audio-</w:t>
      </w:r>
      <w:r w:rsidR="00462045">
        <w:t>visually for each letter for each Arabic vowel</w:t>
      </w:r>
      <w:r w:rsidR="00462045">
        <w:rPr>
          <w:rFonts w:hint="cs"/>
          <w:rtl/>
        </w:rPr>
        <w:t xml:space="preserve"> </w:t>
      </w:r>
      <w:r w:rsidR="00462045" w:rsidRPr="00EB5C9E">
        <w:rPr>
          <w:b/>
          <w:bCs/>
          <w:i/>
          <w:iCs/>
        </w:rPr>
        <w:t>[</w:t>
      </w:r>
      <w:proofErr w:type="spellStart"/>
      <w:r w:rsidR="00462045" w:rsidRPr="00EB5C9E">
        <w:rPr>
          <w:b/>
          <w:bCs/>
          <w:i/>
          <w:iCs/>
        </w:rPr>
        <w:t>Fathah</w:t>
      </w:r>
      <w:proofErr w:type="spellEnd"/>
      <w:r w:rsidR="00462045" w:rsidRPr="00EB5C9E">
        <w:rPr>
          <w:b/>
          <w:bCs/>
          <w:i/>
          <w:iCs/>
        </w:rPr>
        <w:t xml:space="preserve">, </w:t>
      </w:r>
      <w:proofErr w:type="spellStart"/>
      <w:r w:rsidR="00462045" w:rsidRPr="00EB5C9E">
        <w:rPr>
          <w:b/>
          <w:bCs/>
          <w:i/>
          <w:iCs/>
        </w:rPr>
        <w:t>Kasrah</w:t>
      </w:r>
      <w:proofErr w:type="spellEnd"/>
      <w:r w:rsidR="00462045" w:rsidRPr="00EB5C9E">
        <w:rPr>
          <w:b/>
          <w:bCs/>
          <w:i/>
          <w:iCs/>
        </w:rPr>
        <w:t xml:space="preserve">, </w:t>
      </w:r>
      <w:proofErr w:type="spellStart"/>
      <w:r w:rsidR="00462045" w:rsidRPr="00EB5C9E">
        <w:rPr>
          <w:b/>
          <w:bCs/>
          <w:i/>
          <w:iCs/>
        </w:rPr>
        <w:t>Dammah</w:t>
      </w:r>
      <w:proofErr w:type="spellEnd"/>
      <w:r w:rsidR="00462045" w:rsidRPr="00EB5C9E">
        <w:rPr>
          <w:b/>
          <w:bCs/>
          <w:i/>
          <w:iCs/>
        </w:rPr>
        <w:t xml:space="preserve"> and </w:t>
      </w:r>
      <w:proofErr w:type="spellStart"/>
      <w:r w:rsidR="00462045" w:rsidRPr="00EB5C9E">
        <w:rPr>
          <w:b/>
          <w:bCs/>
          <w:i/>
          <w:iCs/>
        </w:rPr>
        <w:t>sukun</w:t>
      </w:r>
      <w:proofErr w:type="spellEnd"/>
      <w:r w:rsidR="00462045" w:rsidRPr="00EB5C9E">
        <w:rPr>
          <w:b/>
          <w:bCs/>
          <w:i/>
          <w:iCs/>
        </w:rPr>
        <w:t>]</w:t>
      </w:r>
      <w:r w:rsidR="00462045">
        <w:rPr>
          <w:rFonts w:hint="cs"/>
          <w:rtl/>
        </w:rPr>
        <w:t xml:space="preserve"> </w:t>
      </w:r>
      <w:proofErr w:type="spellStart"/>
      <w:r w:rsidR="00462045">
        <w:t>ie</w:t>
      </w:r>
      <w:proofErr w:type="spellEnd"/>
      <w:r w:rsidR="00462045">
        <w:t xml:space="preserve">. </w:t>
      </w:r>
      <w:r w:rsidR="00462045" w:rsidRPr="009F0FF6">
        <w:rPr>
          <w:rFonts w:hint="cs"/>
          <w:b/>
          <w:bCs/>
          <w:i/>
          <w:iCs/>
          <w:rtl/>
        </w:rPr>
        <w:t>(أبْ, أبَ, أبُ, أبِ)</w:t>
      </w:r>
      <w:r w:rsidR="00462045" w:rsidRPr="00EF3867">
        <w:t>.</w:t>
      </w:r>
      <w:r w:rsidR="008148BD">
        <w:t xml:space="preserve"> But for this paper, the visual data was used to track the lip movement in pronouncing the correct Quranic letters.</w:t>
      </w:r>
    </w:p>
    <w:p w:rsidR="00FA1C1F" w:rsidRDefault="00462045" w:rsidP="008148BD">
      <w:pPr>
        <w:pStyle w:val="ContentICMAAE"/>
        <w:ind w:right="8"/>
      </w:pPr>
      <w:r>
        <w:t xml:space="preserve"> </w:t>
      </w:r>
      <w:r w:rsidR="008148BD">
        <w:t>The</w:t>
      </w:r>
      <w:r w:rsidRPr="00EF3867">
        <w:t xml:space="preserve"> professional reciter of the Quranic letter has recorded the 28 letters</w:t>
      </w:r>
      <w:r>
        <w:t xml:space="preserve"> (4 times)</w:t>
      </w:r>
      <w:r w:rsidRPr="00EF3867">
        <w:t xml:space="preserve"> using high speed camera.</w:t>
      </w:r>
      <w:r w:rsidR="003B4F0E">
        <w:t xml:space="preserve"> High speed recording capable of recording the skin vibration of the subject face and it is able to record the voice information </w:t>
      </w:r>
      <w:r w:rsidR="004A4158">
        <w:fldChar w:fldCharType="begin" w:fldLock="1"/>
      </w:r>
      <w:r w:rsidR="00371578">
        <w:instrText>ADDIN CSL_CITATION { "citationItems" : [ { "id" : "ITEM-1", "itemData" : { "DOI" : "10.1121/1.4805440", "ISSN" : "00014966", "abstract" : "Conversation is one of the most important channels for human beings. To help communications, speech recognition technologies have been developed. Above all, in a conversation, not only contents of utterances but also intonations and tones include important information regarding a speaker\u2019s intention. To study the sphere of human speech, microphones are typically used to record voices. However, since microphones have to be set around a space, their existences affect a physical behavior of the sound field. To challenge this problem, we have suggested a recording method using a high-speed camera. By using a high-speed camera for recording sound vibrations, it can record two or more points within the range of the camera at the same time and can record from a distance, without interfering with the sound fields. In this study, we extract voice information using high-speed videos, which capture both a face and a cervical part of the subject. This method allows recording skin vibrations, which contain voices with individuality and extrapolating sound waves by using an image processing method. The result of the experiment shows that a high-speed camera is capable of recording voice information.", "author" : [ { "dropping-particle" : "", "family" : "Akutsu", "given" : "Mariko", "non-dropping-particle" : "", "parse-names" : false, "suffix" : "" }, { "dropping-particle" : "", "family" : "Oikawa", "given" : "Yasuhiro", "non-dropping-particle" : "", "parse-names" : false, "suffix" : "" }, { "dropping-particle" : "", "family" : "Yamasaki", "given" : "Yoshio", "non-dropping-particle" : "", "parse-names" : false, "suffix" : "" } ], "container-title" : "The Journal of the Acoustical Society of America", "id" : "ITEM-1", "issue" : "5", "issued" : { "date-parts" : [ [ "2013", "5", "1" ] ] }, "page" : "3297", "publisher" : "Acoustical Society of America", "title" : "Extract voice information using high-speed camera", "type" : "article-journal", "volume" : "133" }, "uris" : [ "http://www.mendeley.com/documents/?uuid=42819acf-fa3b-48e1-8ca6-e1fc1d3bffe7" ] } ], "mendeley" : { "formattedCitation" : "[17]", "plainTextFormattedCitation" : "[17]", "previouslyFormattedCitation" : "[17]" }, "properties" : { "noteIndex" : 0 }, "schema" : "https://github.com/citation-style-language/schema/raw/master/csl-citation.json" }</w:instrText>
      </w:r>
      <w:r w:rsidR="004A4158">
        <w:fldChar w:fldCharType="separate"/>
      </w:r>
      <w:r w:rsidR="003B4F0E" w:rsidRPr="003B4F0E">
        <w:rPr>
          <w:noProof/>
        </w:rPr>
        <w:t>[17]</w:t>
      </w:r>
      <w:r w:rsidR="004A4158">
        <w:fldChar w:fldCharType="end"/>
      </w:r>
      <w:r w:rsidR="003B4F0E">
        <w:t>.</w:t>
      </w:r>
    </w:p>
    <w:p w:rsidR="00462045" w:rsidRDefault="003B4F0E" w:rsidP="00F66A95">
      <w:pPr>
        <w:pStyle w:val="ContentICMAAE"/>
        <w:ind w:right="8"/>
      </w:pPr>
      <w:r>
        <w:lastRenderedPageBreak/>
        <w:t xml:space="preserve"> In </w:t>
      </w:r>
      <w:r w:rsidR="006378CC">
        <w:t>this</w:t>
      </w:r>
      <w:r>
        <w:t xml:space="preserve"> research, Casio EX-100 premium high speed camera has been used to</w:t>
      </w:r>
      <w:r w:rsidR="00784E48">
        <w:t xml:space="preserve"> record the face of the reciter. The recording speed of the used camera is </w:t>
      </w:r>
      <w:r w:rsidR="008556C1">
        <w:t xml:space="preserve">considered as a high-frame rate between 120 to </w:t>
      </w:r>
      <w:r w:rsidR="00784E48">
        <w:t xml:space="preserve">1000 </w:t>
      </w:r>
      <w:r w:rsidR="006378CC">
        <w:t>f</w:t>
      </w:r>
      <w:r w:rsidR="00784E48">
        <w:t>rame</w:t>
      </w:r>
      <w:r w:rsidR="008556C1">
        <w:t>s</w:t>
      </w:r>
      <w:r w:rsidR="00784E48">
        <w:t xml:space="preserve"> per second</w:t>
      </w:r>
      <w:r w:rsidR="006378CC">
        <w:t xml:space="preserve"> </w:t>
      </w:r>
      <w:r w:rsidR="00784E48">
        <w:t>(fps)</w:t>
      </w:r>
      <w:r w:rsidR="00371578">
        <w:t>, which make</w:t>
      </w:r>
      <w:r w:rsidR="006378CC">
        <w:t>s</w:t>
      </w:r>
      <w:r w:rsidR="00371578">
        <w:t xml:space="preserve"> it enough to record and detect the detail</w:t>
      </w:r>
      <w:r w:rsidR="006378CC">
        <w:t>s of the</w:t>
      </w:r>
      <w:r w:rsidR="00371578">
        <w:t xml:space="preserve"> movement</w:t>
      </w:r>
      <w:r w:rsidR="00784E48">
        <w:t xml:space="preserve">. </w:t>
      </w:r>
      <w:r w:rsidR="00F66A95">
        <w:t>The camera</w:t>
      </w:r>
      <w:r w:rsidR="008556C1">
        <w:t xml:space="preserve"> has </w:t>
      </w:r>
      <w:r w:rsidR="008556C1" w:rsidRPr="008556C1">
        <w:t>5-axis image stabilization</w:t>
      </w:r>
      <w:r w:rsidR="006378CC">
        <w:t>s</w:t>
      </w:r>
      <w:r w:rsidR="008556C1">
        <w:t xml:space="preserve"> </w:t>
      </w:r>
      <w:r w:rsidR="006378CC">
        <w:t>that</w:t>
      </w:r>
      <w:r w:rsidR="008556C1">
        <w:t xml:space="preserve"> make it stable enough with very clear recording during the </w:t>
      </w:r>
      <w:r w:rsidR="008556C1" w:rsidRPr="008556C1">
        <w:t>handheld</w:t>
      </w:r>
      <w:r w:rsidR="008556C1">
        <w:t xml:space="preserve"> recording</w:t>
      </w:r>
      <w:r w:rsidR="00371578">
        <w:t xml:space="preserve"> </w:t>
      </w:r>
      <w:r w:rsidR="004A4158">
        <w:fldChar w:fldCharType="begin" w:fldLock="1"/>
      </w:r>
      <w:r w:rsidR="00371578">
        <w:instrText>ADDIN CSL_CITATION { "citationItems" : [ { "id" : "ITEM-1", "itemData" : { "URL" : "http://cameradecision.com/review/Casio-Exilim-EX-100", "accessed" : { "date-parts" : [ [ "2016", "3", "6" ] ] }, "id" : "ITEM-1", "issued" : { "date-parts" : [ [ "0" ] ] }, "title" : "Casio EX-100 Review and Specs", "type" : "webpage" }, "uris" : [ "http://www.mendeley.com/documents/?uuid=ece32eb1-30c4-4429-9168-029935f9be88" ] } ], "mendeley" : { "formattedCitation" : "[18]", "plainTextFormattedCitation" : "[18]" }, "properties" : { "noteIndex" : 0 }, "schema" : "https://github.com/citation-style-language/schema/raw/master/csl-citation.json" }</w:instrText>
      </w:r>
      <w:r w:rsidR="004A4158">
        <w:fldChar w:fldCharType="separate"/>
      </w:r>
      <w:r w:rsidR="00371578" w:rsidRPr="00371578">
        <w:rPr>
          <w:noProof/>
        </w:rPr>
        <w:t>[18]</w:t>
      </w:r>
      <w:r w:rsidR="004A4158">
        <w:fldChar w:fldCharType="end"/>
      </w:r>
      <w:r w:rsidR="008556C1">
        <w:t>.</w:t>
      </w:r>
      <w:r w:rsidR="00371578">
        <w:t xml:space="preserve"> The recording has been conducted in an equipped </w:t>
      </w:r>
      <w:r w:rsidR="006378CC">
        <w:t>T</w:t>
      </w:r>
      <w:r w:rsidR="00371578">
        <w:t>V studio</w:t>
      </w:r>
      <w:r w:rsidR="008556C1">
        <w:t xml:space="preserve"> </w:t>
      </w:r>
      <w:r w:rsidR="00371578">
        <w:t xml:space="preserve">with sound mixer and </w:t>
      </w:r>
      <w:r w:rsidR="00371578" w:rsidRPr="00371578">
        <w:t>soundproofed</w:t>
      </w:r>
      <w:r w:rsidR="00371578">
        <w:t xml:space="preserve"> walls to reduce the unwanted background noise</w:t>
      </w:r>
      <w:r w:rsidR="00F66A95">
        <w:t>.</w:t>
      </w:r>
      <w:r w:rsidR="00371578">
        <w:t xml:space="preserve"> Casio ex-100 premium high speed camera has been fixed in front of the face of the reciter at distance 1.5 m. The experimental setup of recording the data is shown in Fig. </w:t>
      </w:r>
      <w:r w:rsidR="00F66A95">
        <w:t>3</w:t>
      </w:r>
      <w:r w:rsidR="00371578">
        <w:t>.</w:t>
      </w:r>
    </w:p>
    <w:p w:rsidR="00371578" w:rsidRDefault="00371578" w:rsidP="008A7939">
      <w:pPr>
        <w:pStyle w:val="ContentICMAAE"/>
        <w:ind w:right="8"/>
      </w:pPr>
    </w:p>
    <w:p w:rsidR="00462045" w:rsidRDefault="00462045" w:rsidP="008A7939">
      <w:pPr>
        <w:pStyle w:val="ListParagraph"/>
        <w:spacing w:after="0" w:line="240" w:lineRule="auto"/>
        <w:ind w:left="0" w:right="8"/>
        <w:jc w:val="center"/>
        <w:rPr>
          <w:rFonts w:asciiTheme="majorBidi" w:hAnsiTheme="majorBidi" w:cstheme="majorBidi"/>
          <w:sz w:val="24"/>
          <w:szCs w:val="24"/>
          <w:lang w:val="en-US"/>
        </w:rPr>
      </w:pPr>
      <w:r w:rsidRPr="00EF3867">
        <w:rPr>
          <w:rFonts w:asciiTheme="majorBidi" w:hAnsiTheme="majorBidi" w:cstheme="majorBidi"/>
          <w:noProof/>
          <w:sz w:val="24"/>
          <w:szCs w:val="24"/>
          <w:lang w:val="en-US"/>
        </w:rPr>
        <w:drawing>
          <wp:inline distT="0" distB="0" distL="0" distR="0">
            <wp:extent cx="3051715" cy="3200400"/>
            <wp:effectExtent l="0" t="0" r="0" b="0"/>
            <wp:docPr id="6" name="Picture 6" descr="C:\Users\ENG\OneDrive\Tajweed\reports\report dec2015\IMG-20141217-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ENG\OneDrive\Tajweed\reports\report dec2015\IMG-20141217-WA0020.jpg"/>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468" t="19075" r="13488" b="15607"/>
                    <a:stretch/>
                  </pic:blipFill>
                  <pic:spPr bwMode="auto">
                    <a:xfrm>
                      <a:off x="0" y="0"/>
                      <a:ext cx="3051715" cy="32004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F7ECC" w:rsidRPr="008A7939" w:rsidRDefault="00462045" w:rsidP="00F66A95">
      <w:pPr>
        <w:pStyle w:val="Caption"/>
        <w:spacing w:before="120" w:after="240"/>
        <w:ind w:right="8"/>
        <w:jc w:val="center"/>
        <w:rPr>
          <w:rFonts w:ascii="Times New Roman" w:eastAsia="Times New Roman" w:hAnsi="Times New Roman" w:cs="Times New Roman"/>
          <w:b w:val="0"/>
          <w:bCs w:val="0"/>
          <w:color w:val="auto"/>
          <w:sz w:val="24"/>
          <w:szCs w:val="24"/>
          <w:lang w:val="en-US"/>
        </w:rPr>
      </w:pPr>
      <w:r w:rsidRPr="001D48F2">
        <w:rPr>
          <w:rFonts w:ascii="Times New Roman" w:eastAsia="Times New Roman" w:hAnsi="Times New Roman" w:cs="Times New Roman"/>
          <w:b w:val="0"/>
          <w:bCs w:val="0"/>
          <w:color w:val="auto"/>
          <w:sz w:val="24"/>
          <w:szCs w:val="24"/>
          <w:lang w:val="en-US"/>
        </w:rPr>
        <w:t xml:space="preserve">Fig. </w:t>
      </w:r>
      <w:r w:rsidR="00F66A95">
        <w:rPr>
          <w:rFonts w:ascii="Times New Roman" w:eastAsia="Times New Roman" w:hAnsi="Times New Roman" w:cs="Times New Roman"/>
          <w:b w:val="0"/>
          <w:bCs w:val="0"/>
          <w:color w:val="auto"/>
          <w:sz w:val="24"/>
          <w:szCs w:val="24"/>
          <w:lang w:val="en-US"/>
        </w:rPr>
        <w:t>3</w:t>
      </w:r>
      <w:r w:rsidRPr="001D48F2">
        <w:rPr>
          <w:rFonts w:ascii="Times New Roman" w:eastAsia="Times New Roman" w:hAnsi="Times New Roman" w:cs="Times New Roman"/>
          <w:b w:val="0"/>
          <w:bCs w:val="0"/>
          <w:color w:val="auto"/>
          <w:sz w:val="24"/>
          <w:szCs w:val="24"/>
          <w:lang w:val="en-US"/>
        </w:rPr>
        <w:t xml:space="preserve"> Data acquisition process [Video Recording]</w:t>
      </w:r>
    </w:p>
    <w:p w:rsidR="00D650E6" w:rsidRDefault="001F50EF" w:rsidP="00E033E8">
      <w:pPr>
        <w:pStyle w:val="IIUMH1"/>
        <w:ind w:left="0" w:right="8" w:firstLine="0"/>
      </w:pPr>
      <w:r>
        <w:t>Lip Movement</w:t>
      </w:r>
      <w:r w:rsidR="00D650E6">
        <w:t xml:space="preserve"> Data Analysis</w:t>
      </w:r>
    </w:p>
    <w:p w:rsidR="00503DFB" w:rsidRDefault="00462045" w:rsidP="00F66A95">
      <w:pPr>
        <w:pStyle w:val="ContentICMAAE"/>
        <w:ind w:right="8"/>
      </w:pPr>
      <w:r w:rsidRPr="005E5E4A">
        <w:t xml:space="preserve">The </w:t>
      </w:r>
      <w:r w:rsidR="00F66A95">
        <w:t>experiment was conducted</w:t>
      </w:r>
      <w:r w:rsidR="002F4475">
        <w:t xml:space="preserve"> </w:t>
      </w:r>
      <w:r w:rsidRPr="005E5E4A">
        <w:t xml:space="preserve">to extract the </w:t>
      </w:r>
      <w:r w:rsidR="001F50EF">
        <w:t>movement</w:t>
      </w:r>
      <w:r w:rsidRPr="005E5E4A">
        <w:t xml:space="preserve"> data from professional </w:t>
      </w:r>
      <w:proofErr w:type="spellStart"/>
      <w:r w:rsidRPr="005E5E4A">
        <w:t>reciter</w:t>
      </w:r>
      <w:proofErr w:type="spellEnd"/>
      <w:r w:rsidRPr="005E5E4A">
        <w:t xml:space="preserve"> </w:t>
      </w:r>
      <w:r w:rsidR="00F66A95">
        <w:t xml:space="preserve">to be used as the reference model of correct pronunciation based on lip’s movement. </w:t>
      </w:r>
      <w:r w:rsidRPr="005E5E4A">
        <w:t xml:space="preserve">The experiment </w:t>
      </w:r>
      <w:r w:rsidR="002F4475">
        <w:t>was</w:t>
      </w:r>
      <w:r w:rsidRPr="005E5E4A">
        <w:t xml:space="preserve"> conducted first in concurrent flow for extracting the </w:t>
      </w:r>
      <w:r w:rsidR="001F50EF">
        <w:t>movement</w:t>
      </w:r>
      <w:r w:rsidRPr="005E5E4A">
        <w:t xml:space="preserve"> data</w:t>
      </w:r>
      <w:r w:rsidR="002F4475">
        <w:t>,</w:t>
      </w:r>
      <w:r w:rsidRPr="005E5E4A">
        <w:t xml:space="preserve"> </w:t>
      </w:r>
      <w:proofErr w:type="gramStart"/>
      <w:r w:rsidRPr="005E5E4A">
        <w:t>then</w:t>
      </w:r>
      <w:proofErr w:type="gramEnd"/>
      <w:r w:rsidRPr="005E5E4A">
        <w:t xml:space="preserve"> these data sets are </w:t>
      </w:r>
      <w:r w:rsidR="00D650E6">
        <w:t>used to compare the pronunciation</w:t>
      </w:r>
      <w:r w:rsidR="002F4475">
        <w:t xml:space="preserve"> performance</w:t>
      </w:r>
      <w:r w:rsidR="00FE3148">
        <w:t xml:space="preserve"> of other reciters</w:t>
      </w:r>
      <w:r w:rsidR="00D650E6">
        <w:t xml:space="preserve">. The recorded videos have been analyzed </w:t>
      </w:r>
      <w:r w:rsidR="00FE3148">
        <w:t xml:space="preserve">for each </w:t>
      </w:r>
      <w:r w:rsidR="00D650E6">
        <w:t>frame to extract the position of the points on the lips and determine the width, height, and shape of the mouth by using Matlab</w:t>
      </w:r>
      <w:r w:rsidR="002F4475">
        <w:t xml:space="preserve"> software</w:t>
      </w:r>
      <w:r w:rsidR="00435FF8">
        <w:t xml:space="preserve">. </w:t>
      </w:r>
      <w:r w:rsidR="002F4475">
        <w:t>The</w:t>
      </w:r>
      <w:r w:rsidR="001F50EF">
        <w:t xml:space="preserve"> lip</w:t>
      </w:r>
      <w:r w:rsidR="002F4475">
        <w:t xml:space="preserve"> </w:t>
      </w:r>
      <w:r w:rsidR="001F50EF">
        <w:t>movement</w:t>
      </w:r>
      <w:r w:rsidR="00435FF8">
        <w:t xml:space="preserve"> data </w:t>
      </w:r>
      <w:r w:rsidR="002F4475">
        <w:t xml:space="preserve">was </w:t>
      </w:r>
      <w:r w:rsidR="00435FF8">
        <w:t xml:space="preserve">first extracted from the professional reciter then from the </w:t>
      </w:r>
      <w:r w:rsidR="002F4475">
        <w:t>ordinary</w:t>
      </w:r>
      <w:r w:rsidR="00435FF8">
        <w:t xml:space="preserve"> </w:t>
      </w:r>
      <w:r w:rsidR="002F4475">
        <w:t>reciter</w:t>
      </w:r>
      <w:r w:rsidR="00435FF8">
        <w:t xml:space="preserve">. A friendly </w:t>
      </w:r>
      <w:r w:rsidR="00FE3148">
        <w:t>Graphical User Interface (</w:t>
      </w:r>
      <w:r w:rsidR="00435FF8">
        <w:t>GUI</w:t>
      </w:r>
      <w:r w:rsidR="00FE3148">
        <w:t>)</w:t>
      </w:r>
      <w:r w:rsidR="00435FF8">
        <w:t xml:space="preserve"> has been designed to be used by </w:t>
      </w:r>
      <w:r w:rsidR="002F4475">
        <w:t xml:space="preserve">any </w:t>
      </w:r>
      <w:r w:rsidR="00435FF8">
        <w:t>user</w:t>
      </w:r>
      <w:r w:rsidR="002F4475">
        <w:t xml:space="preserve">, as </w:t>
      </w:r>
      <w:r w:rsidR="00FE3148">
        <w:t>shown in</w:t>
      </w:r>
      <w:r w:rsidR="00435FF8">
        <w:t xml:space="preserve"> Fig. </w:t>
      </w:r>
      <w:r w:rsidR="00F66A95">
        <w:t>4</w:t>
      </w:r>
      <w:r w:rsidR="00435FF8">
        <w:t>.</w:t>
      </w:r>
    </w:p>
    <w:p w:rsidR="00435FF8" w:rsidRDefault="00435FF8" w:rsidP="008A7939">
      <w:pPr>
        <w:pStyle w:val="ContentICMAAE"/>
        <w:ind w:right="8"/>
      </w:pPr>
      <w:r w:rsidRPr="009F1042">
        <w:rPr>
          <w:noProof/>
        </w:rPr>
        <w:lastRenderedPageBreak/>
        <w:drawing>
          <wp:inline distT="0" distB="0" distL="0" distR="0">
            <wp:extent cx="2455724" cy="2286000"/>
            <wp:effectExtent l="0" t="0" r="1905" b="0"/>
            <wp:docPr id="12" name="Picture 12" descr="C:\Users\Ammar\Desktop\2nd gu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mar\Desktop\2nd gui.pn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5724" cy="2286000"/>
                    </a:xfrm>
                    <a:prstGeom prst="rect">
                      <a:avLst/>
                    </a:prstGeom>
                    <a:noFill/>
                    <a:ln>
                      <a:noFill/>
                    </a:ln>
                  </pic:spPr>
                </pic:pic>
              </a:graphicData>
            </a:graphic>
          </wp:inline>
        </w:drawing>
      </w:r>
      <w:r w:rsidR="008A7939">
        <w:t xml:space="preserve"> </w:t>
      </w:r>
      <w:r>
        <w:rPr>
          <w:noProof/>
        </w:rPr>
        <w:drawing>
          <wp:inline distT="0" distB="0" distL="0" distR="0">
            <wp:extent cx="2376248" cy="2286000"/>
            <wp:effectExtent l="0" t="0" r="5080" b="0"/>
            <wp:docPr id="13" name="Picture 13" descr="C:\Users\Ammar\Desktop\3rdGU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mar\Desktop\3rdGUI.pn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6248" cy="2286000"/>
                    </a:xfrm>
                    <a:prstGeom prst="rect">
                      <a:avLst/>
                    </a:prstGeom>
                    <a:noFill/>
                    <a:ln>
                      <a:noFill/>
                    </a:ln>
                  </pic:spPr>
                </pic:pic>
              </a:graphicData>
            </a:graphic>
          </wp:inline>
        </w:drawing>
      </w:r>
    </w:p>
    <w:p w:rsidR="00503DFB" w:rsidRPr="008A7939" w:rsidRDefault="00E05EAB" w:rsidP="00F66A95">
      <w:pPr>
        <w:pStyle w:val="Caption"/>
        <w:spacing w:before="120" w:after="240"/>
        <w:ind w:right="8"/>
        <w:jc w:val="center"/>
        <w:rPr>
          <w:rFonts w:ascii="Times New Roman" w:eastAsia="Times New Roman" w:hAnsi="Times New Roman" w:cs="Times New Roman"/>
          <w:b w:val="0"/>
          <w:bCs w:val="0"/>
          <w:color w:val="auto"/>
          <w:sz w:val="24"/>
          <w:szCs w:val="24"/>
          <w:lang w:val="en-US"/>
        </w:rPr>
      </w:pPr>
      <w:r w:rsidRPr="001D48F2">
        <w:rPr>
          <w:rFonts w:ascii="Times New Roman" w:eastAsia="Times New Roman" w:hAnsi="Times New Roman" w:cs="Times New Roman"/>
          <w:b w:val="0"/>
          <w:bCs w:val="0"/>
          <w:color w:val="auto"/>
          <w:sz w:val="24"/>
          <w:szCs w:val="24"/>
          <w:lang w:val="en-US"/>
        </w:rPr>
        <w:t xml:space="preserve">Fig. </w:t>
      </w:r>
      <w:r w:rsidR="00F66A95">
        <w:rPr>
          <w:rFonts w:ascii="Times New Roman" w:eastAsia="Times New Roman" w:hAnsi="Times New Roman" w:cs="Times New Roman"/>
          <w:b w:val="0"/>
          <w:bCs w:val="0"/>
          <w:color w:val="auto"/>
          <w:sz w:val="24"/>
          <w:szCs w:val="24"/>
          <w:lang w:val="en-US"/>
        </w:rPr>
        <w:t>4</w:t>
      </w:r>
      <w:r w:rsidRPr="001D48F2">
        <w:rPr>
          <w:rFonts w:ascii="Times New Roman" w:eastAsia="Times New Roman" w:hAnsi="Times New Roman" w:cs="Times New Roman"/>
          <w:b w:val="0"/>
          <w:bCs w:val="0"/>
          <w:color w:val="auto"/>
          <w:sz w:val="24"/>
          <w:szCs w:val="24"/>
          <w:lang w:val="en-US"/>
        </w:rPr>
        <w:t xml:space="preserve"> </w:t>
      </w:r>
      <w:r w:rsidR="00F66A95">
        <w:rPr>
          <w:rFonts w:ascii="Times New Roman" w:eastAsia="Times New Roman" w:hAnsi="Times New Roman" w:cs="Times New Roman"/>
          <w:b w:val="0"/>
          <w:bCs w:val="0"/>
          <w:color w:val="auto"/>
          <w:sz w:val="24"/>
          <w:szCs w:val="24"/>
          <w:lang w:val="en-US"/>
        </w:rPr>
        <w:t>D</w:t>
      </w:r>
      <w:r>
        <w:rPr>
          <w:rFonts w:ascii="Times New Roman" w:eastAsia="Times New Roman" w:hAnsi="Times New Roman" w:cs="Times New Roman"/>
          <w:b w:val="0"/>
          <w:bCs w:val="0"/>
          <w:color w:val="auto"/>
          <w:sz w:val="24"/>
          <w:szCs w:val="24"/>
          <w:lang w:val="en-US"/>
        </w:rPr>
        <w:t xml:space="preserve">esigned </w:t>
      </w:r>
      <w:r w:rsidRPr="00E05EAB">
        <w:rPr>
          <w:rFonts w:ascii="Times New Roman" w:eastAsia="Times New Roman" w:hAnsi="Times New Roman" w:cs="Times New Roman"/>
          <w:b w:val="0"/>
          <w:bCs w:val="0"/>
          <w:color w:val="auto"/>
          <w:sz w:val="24"/>
          <w:szCs w:val="24"/>
          <w:lang w:val="en-US"/>
        </w:rPr>
        <w:t>graphical user interface</w:t>
      </w:r>
    </w:p>
    <w:p w:rsidR="000F3C8A" w:rsidRDefault="00462045" w:rsidP="00FE3148">
      <w:pPr>
        <w:pStyle w:val="ContentICMAAE"/>
        <w:ind w:right="8"/>
      </w:pPr>
      <w:r>
        <w:t xml:space="preserve">Instead of </w:t>
      </w:r>
      <w:r w:rsidR="00FE3148">
        <w:t xml:space="preserve">the </w:t>
      </w:r>
      <w:r>
        <w:t xml:space="preserve">distance, displacement can </w:t>
      </w:r>
      <w:r w:rsidR="00FE3148">
        <w:t xml:space="preserve">also </w:t>
      </w:r>
      <w:r>
        <w:t>be used to measure the movement between</w:t>
      </w:r>
      <w:r w:rsidR="00FE3148">
        <w:t xml:space="preserve"> the</w:t>
      </w:r>
      <w:r>
        <w:t xml:space="preserve"> two aligned points. It can be used to solve various mouth shape</w:t>
      </w:r>
      <w:r w:rsidR="00FE3148">
        <w:t>s</w:t>
      </w:r>
      <w:r>
        <w:t xml:space="preserve">. Additionally, </w:t>
      </w:r>
      <w:r w:rsidR="00FE3148">
        <w:t xml:space="preserve">if </w:t>
      </w:r>
      <w:r>
        <w:t xml:space="preserve">there </w:t>
      </w:r>
      <w:r w:rsidR="00FE3148">
        <w:t>exist any</w:t>
      </w:r>
      <w:r>
        <w:t xml:space="preserve"> pronunciation that is not symmetry in movement between </w:t>
      </w:r>
      <w:r w:rsidR="00FE3148">
        <w:t>the two parallel points</w:t>
      </w:r>
      <w:r w:rsidR="00875018">
        <w:t>,</w:t>
      </w:r>
      <w:r w:rsidR="00FE3148">
        <w:t xml:space="preserve"> either </w:t>
      </w:r>
      <w:r>
        <w:t xml:space="preserve">height or width </w:t>
      </w:r>
      <w:r w:rsidR="00FE3148">
        <w:t>tha</w:t>
      </w:r>
      <w:r w:rsidR="00875018">
        <w:t>t</w:t>
      </w:r>
      <w:r>
        <w:t xml:space="preserve"> is to pronounce. In that way, the displacement can be used to measure from a single isolated point to increase the accuracy</w:t>
      </w:r>
      <w:r w:rsidR="00FE3148">
        <w:t xml:space="preserve"> of the performance</w:t>
      </w:r>
      <w:r>
        <w:t>.</w:t>
      </w:r>
    </w:p>
    <w:p w:rsidR="00056B6C" w:rsidRDefault="000F3C8A" w:rsidP="00F66A95">
      <w:pPr>
        <w:pStyle w:val="ContentICMAAE"/>
        <w:ind w:right="8"/>
      </w:pPr>
      <w:r>
        <w:t>T</w:t>
      </w:r>
      <w:r w:rsidR="00374EBB">
        <w:t xml:space="preserve">here were two features studied </w:t>
      </w:r>
      <w:r>
        <w:t>in this paper; width and height of the lips</w:t>
      </w:r>
      <w:r w:rsidR="00374EBB">
        <w:t xml:space="preserve"> from the starting</w:t>
      </w:r>
      <w:r w:rsidR="00FE3148">
        <w:t xml:space="preserve"> time</w:t>
      </w:r>
      <w:r w:rsidR="00374EBB">
        <w:t xml:space="preserve"> </w:t>
      </w:r>
      <w:r w:rsidR="00FE3148">
        <w:t>un</w:t>
      </w:r>
      <w:r w:rsidR="00374EBB">
        <w:t xml:space="preserve">til the end of </w:t>
      </w:r>
      <w:r w:rsidR="00FE3148">
        <w:t xml:space="preserve">the </w:t>
      </w:r>
      <w:r w:rsidR="00374EBB">
        <w:t>pronunciation time</w:t>
      </w:r>
      <w:r>
        <w:t>. The width and height of the lips are selected between points 1</w:t>
      </w:r>
      <w:proofErr w:type="gramStart"/>
      <w:r>
        <w:t>,2</w:t>
      </w:r>
      <w:proofErr w:type="gramEnd"/>
      <w:r>
        <w:t xml:space="preserve"> an</w:t>
      </w:r>
      <w:r w:rsidR="00E8068A">
        <w:t xml:space="preserve">d 3,4 respectively </w:t>
      </w:r>
      <w:r w:rsidR="00374EBB">
        <w:t>as shown in</w:t>
      </w:r>
      <w:r w:rsidR="00E8068A">
        <w:t xml:space="preserve"> Fig. </w:t>
      </w:r>
      <w:r w:rsidR="00F66A95">
        <w:t>5</w:t>
      </w:r>
      <w:r w:rsidR="00E8068A">
        <w:t>.</w:t>
      </w:r>
      <w:r>
        <w:t xml:space="preserve"> </w:t>
      </w:r>
      <w:r w:rsidR="00374EBB">
        <w:t xml:space="preserve">The </w:t>
      </w:r>
      <w:r w:rsidR="001F50EF">
        <w:t>lip movement</w:t>
      </w:r>
      <w:r w:rsidR="00056B6C">
        <w:t xml:space="preserve"> can be extracted from the analysis of each frame and calculating the width and height for that frame. This </w:t>
      </w:r>
      <w:r w:rsidR="001F50EF">
        <w:t>movement</w:t>
      </w:r>
      <w:r w:rsidR="00056B6C">
        <w:t xml:space="preserve"> </w:t>
      </w:r>
      <w:r w:rsidR="00FE3148">
        <w:t xml:space="preserve">provides </w:t>
      </w:r>
      <w:r w:rsidR="00056B6C">
        <w:t xml:space="preserve">information about </w:t>
      </w:r>
      <w:r w:rsidR="00FE3148">
        <w:t xml:space="preserve">the </w:t>
      </w:r>
      <w:r w:rsidR="00056B6C">
        <w:t>start</w:t>
      </w:r>
      <w:r w:rsidR="00374EBB">
        <w:t>ing</w:t>
      </w:r>
      <w:r w:rsidR="00056B6C">
        <w:t xml:space="preserve"> </w:t>
      </w:r>
      <w:r w:rsidR="00374EBB">
        <w:t>point, end point, and the behavior</w:t>
      </w:r>
      <w:r w:rsidR="00056B6C">
        <w:t xml:space="preserve"> between these two points. </w:t>
      </w:r>
      <w:r w:rsidR="00374EBB">
        <w:t>Note that,</w:t>
      </w:r>
      <w:r>
        <w:t xml:space="preserve"> there are limits for both the opening and closing of the mouth</w:t>
      </w:r>
      <w:r w:rsidR="00FE3148">
        <w:t>, w</w:t>
      </w:r>
      <w:r w:rsidR="00374EBB">
        <w:t>hich are considered as boundaries. T</w:t>
      </w:r>
      <w:r>
        <w:t xml:space="preserve">hus, the width and height of the </w:t>
      </w:r>
      <w:r w:rsidR="00374EBB">
        <w:t>lips</w:t>
      </w:r>
      <w:r>
        <w:t xml:space="preserve"> may </w:t>
      </w:r>
      <w:r w:rsidR="00374EBB">
        <w:t xml:space="preserve">vary within the boundaries as can </w:t>
      </w:r>
      <w:r w:rsidR="00875018">
        <w:t xml:space="preserve">be </w:t>
      </w:r>
      <w:proofErr w:type="spellStart"/>
      <w:r w:rsidR="00056B6C">
        <w:t>refer</w:t>
      </w:r>
      <w:r w:rsidR="00875018">
        <w:t>ed</w:t>
      </w:r>
      <w:proofErr w:type="spellEnd"/>
      <w:r w:rsidR="00056B6C">
        <w:t xml:space="preserve"> to Fig. </w:t>
      </w:r>
      <w:r w:rsidR="00F66A95">
        <w:t>6</w:t>
      </w:r>
      <w:r>
        <w:t xml:space="preserve">. </w:t>
      </w:r>
      <w:r w:rsidR="00374EBB">
        <w:t>T</w:t>
      </w:r>
      <w:r w:rsidR="00707F18">
        <w:t>he lips</w:t>
      </w:r>
      <w:r w:rsidR="00875018">
        <w:t>’</w:t>
      </w:r>
      <w:r w:rsidR="00707F18">
        <w:t xml:space="preserve"> final position during </w:t>
      </w:r>
      <w:r w:rsidR="00875018">
        <w:t xml:space="preserve">the </w:t>
      </w:r>
      <w:r w:rsidR="00707F18">
        <w:t xml:space="preserve">pronunciation </w:t>
      </w:r>
      <w:r w:rsidR="008636AF">
        <w:t>was</w:t>
      </w:r>
      <w:r w:rsidR="00707F18">
        <w:t xml:space="preserve"> categorized into 4 possible shapes</w:t>
      </w:r>
      <w:r w:rsidR="008636AF">
        <w:t>; (</w:t>
      </w:r>
      <w:proofErr w:type="spellStart"/>
      <w:r w:rsidR="008636AF">
        <w:t>i</w:t>
      </w:r>
      <w:proofErr w:type="spellEnd"/>
      <w:r w:rsidR="008636AF">
        <w:t xml:space="preserve">) </w:t>
      </w:r>
      <w:proofErr w:type="spellStart"/>
      <w:r w:rsidR="00707F18">
        <w:t>OpenMuzzle</w:t>
      </w:r>
      <w:proofErr w:type="spellEnd"/>
      <w:r w:rsidR="00707F18">
        <w:t xml:space="preserve">, </w:t>
      </w:r>
      <w:r w:rsidR="008636AF">
        <w:t xml:space="preserve">(ii) </w:t>
      </w:r>
      <w:proofErr w:type="spellStart"/>
      <w:r w:rsidR="008636AF">
        <w:t>OpenAgape</w:t>
      </w:r>
      <w:proofErr w:type="spellEnd"/>
      <w:r w:rsidR="008636AF">
        <w:t xml:space="preserve">, (iii) </w:t>
      </w:r>
      <w:proofErr w:type="spellStart"/>
      <w:r w:rsidR="00707F18" w:rsidRPr="00707F18">
        <w:t>ClosedStretched</w:t>
      </w:r>
      <w:proofErr w:type="spellEnd"/>
      <w:r w:rsidR="00707F18">
        <w:t>,</w:t>
      </w:r>
      <w:r w:rsidR="008636AF">
        <w:t xml:space="preserve"> and </w:t>
      </w:r>
      <w:proofErr w:type="gramStart"/>
      <w:r w:rsidR="008636AF">
        <w:t xml:space="preserve">(iv) </w:t>
      </w:r>
      <w:proofErr w:type="spellStart"/>
      <w:r w:rsidR="00875018">
        <w:t>I</w:t>
      </w:r>
      <w:r w:rsidR="008636AF">
        <w:t>mpossibleshape</w:t>
      </w:r>
      <w:proofErr w:type="spellEnd"/>
      <w:proofErr w:type="gramEnd"/>
      <w:r w:rsidR="008636AF">
        <w:t xml:space="preserve">. The last mentioned </w:t>
      </w:r>
      <w:r w:rsidR="00707F18">
        <w:t>shape is impossible to be reached when both of the width and height of the lips are decreased</w:t>
      </w:r>
      <w:r w:rsidR="00875018">
        <w:t>, as can be</w:t>
      </w:r>
      <w:r w:rsidR="00707F18">
        <w:t xml:space="preserve"> </w:t>
      </w:r>
      <w:proofErr w:type="spellStart"/>
      <w:r w:rsidR="00707F18">
        <w:t>refer</w:t>
      </w:r>
      <w:r w:rsidR="00875018">
        <w:t>ed</w:t>
      </w:r>
      <w:proofErr w:type="spellEnd"/>
      <w:r w:rsidR="00707F18">
        <w:t xml:space="preserve"> to Fig. </w:t>
      </w:r>
      <w:r w:rsidR="00F66A95">
        <w:t>7</w:t>
      </w:r>
      <w:r w:rsidR="00707F18">
        <w:t>.</w:t>
      </w:r>
    </w:p>
    <w:p w:rsidR="000F3C8A" w:rsidRDefault="000F3C8A" w:rsidP="008A7939">
      <w:pPr>
        <w:spacing w:line="360" w:lineRule="auto"/>
        <w:ind w:right="8" w:firstLine="12"/>
        <w:jc w:val="center"/>
        <w:rPr>
          <w:rFonts w:asciiTheme="majorBidi" w:hAnsiTheme="majorBidi" w:cstheme="majorBidi"/>
          <w:sz w:val="24"/>
          <w:szCs w:val="24"/>
          <w:lang w:val="en-US"/>
        </w:rPr>
      </w:pPr>
      <w:r>
        <w:rPr>
          <w:rFonts w:asciiTheme="majorBidi" w:hAnsiTheme="majorBidi" w:cstheme="majorBidi"/>
          <w:noProof/>
          <w:sz w:val="24"/>
          <w:szCs w:val="24"/>
          <w:lang w:val="en-US"/>
        </w:rPr>
        <w:lastRenderedPageBreak/>
        <w:drawing>
          <wp:inline distT="0" distB="0" distL="0" distR="0">
            <wp:extent cx="3629025" cy="327657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lum contrast="-10000"/>
                    </a:blip>
                    <a:srcRect/>
                    <a:stretch>
                      <a:fillRect/>
                    </a:stretch>
                  </pic:blipFill>
                  <pic:spPr bwMode="auto">
                    <a:xfrm>
                      <a:off x="0" y="0"/>
                      <a:ext cx="3629060" cy="3276601"/>
                    </a:xfrm>
                    <a:prstGeom prst="rect">
                      <a:avLst/>
                    </a:prstGeom>
                    <a:noFill/>
                    <a:ln w="9525">
                      <a:noFill/>
                      <a:miter lim="800000"/>
                      <a:headEnd/>
                      <a:tailEnd/>
                    </a:ln>
                  </pic:spPr>
                </pic:pic>
              </a:graphicData>
            </a:graphic>
          </wp:inline>
        </w:drawing>
      </w:r>
    </w:p>
    <w:p w:rsidR="00AF7ECC" w:rsidRPr="008A7939" w:rsidRDefault="00E8068A" w:rsidP="00F66A95">
      <w:pPr>
        <w:pStyle w:val="Caption"/>
        <w:spacing w:before="120" w:after="240"/>
        <w:ind w:right="8"/>
        <w:jc w:val="center"/>
        <w:rPr>
          <w:rFonts w:ascii="Times New Roman" w:eastAsia="Times New Roman" w:hAnsi="Times New Roman" w:cs="Times New Roman"/>
          <w:b w:val="0"/>
          <w:bCs w:val="0"/>
          <w:color w:val="auto"/>
          <w:sz w:val="24"/>
          <w:szCs w:val="24"/>
          <w:lang w:val="en-US"/>
        </w:rPr>
      </w:pPr>
      <w:r w:rsidRPr="001D48F2">
        <w:rPr>
          <w:rFonts w:ascii="Times New Roman" w:eastAsia="Times New Roman" w:hAnsi="Times New Roman" w:cs="Times New Roman"/>
          <w:b w:val="0"/>
          <w:bCs w:val="0"/>
          <w:color w:val="auto"/>
          <w:sz w:val="24"/>
          <w:szCs w:val="24"/>
          <w:lang w:val="en-US"/>
        </w:rPr>
        <w:t xml:space="preserve">Fig. </w:t>
      </w:r>
      <w:r w:rsidR="00F66A95">
        <w:rPr>
          <w:rFonts w:ascii="Times New Roman" w:eastAsia="Times New Roman" w:hAnsi="Times New Roman" w:cs="Times New Roman"/>
          <w:b w:val="0"/>
          <w:bCs w:val="0"/>
          <w:color w:val="auto"/>
          <w:sz w:val="24"/>
          <w:szCs w:val="24"/>
          <w:lang w:val="en-US"/>
        </w:rPr>
        <w:t>5</w:t>
      </w:r>
      <w:r w:rsidR="00D650E6">
        <w:rPr>
          <w:rFonts w:ascii="Times New Roman" w:eastAsia="Times New Roman" w:hAnsi="Times New Roman" w:cs="Times New Roman"/>
          <w:b w:val="0"/>
          <w:bCs w:val="0"/>
          <w:color w:val="auto"/>
          <w:sz w:val="24"/>
          <w:szCs w:val="24"/>
          <w:lang w:val="en-US"/>
        </w:rPr>
        <w:t xml:space="preserve"> </w:t>
      </w:r>
      <w:r w:rsidR="00F66A95">
        <w:rPr>
          <w:rFonts w:ascii="Times New Roman" w:eastAsia="Times New Roman" w:hAnsi="Times New Roman" w:cs="Times New Roman"/>
          <w:b w:val="0"/>
          <w:bCs w:val="0"/>
          <w:color w:val="auto"/>
          <w:sz w:val="24"/>
          <w:szCs w:val="24"/>
          <w:lang w:val="en-US"/>
        </w:rPr>
        <w:t>P</w:t>
      </w:r>
      <w:r w:rsidR="00460751">
        <w:rPr>
          <w:rFonts w:ascii="Times New Roman" w:eastAsia="Times New Roman" w:hAnsi="Times New Roman" w:cs="Times New Roman"/>
          <w:b w:val="0"/>
          <w:bCs w:val="0"/>
          <w:color w:val="auto"/>
          <w:sz w:val="24"/>
          <w:szCs w:val="24"/>
          <w:lang w:val="en-US"/>
        </w:rPr>
        <w:t>oints to be</w:t>
      </w:r>
      <w:r w:rsidRPr="001D48F2">
        <w:rPr>
          <w:rFonts w:ascii="Times New Roman" w:eastAsia="Times New Roman" w:hAnsi="Times New Roman" w:cs="Times New Roman"/>
          <w:b w:val="0"/>
          <w:bCs w:val="0"/>
          <w:color w:val="auto"/>
          <w:sz w:val="24"/>
          <w:szCs w:val="24"/>
          <w:lang w:val="en-US"/>
        </w:rPr>
        <w:t xml:space="preserve"> used to determine the width and height for each frame in the video</w:t>
      </w:r>
      <w:r w:rsidR="00460751">
        <w:rPr>
          <w:rFonts w:ascii="Times New Roman" w:eastAsia="Times New Roman" w:hAnsi="Times New Roman" w:cs="Times New Roman"/>
          <w:b w:val="0"/>
          <w:bCs w:val="0"/>
          <w:color w:val="auto"/>
          <w:sz w:val="24"/>
          <w:szCs w:val="24"/>
          <w:lang w:val="en-US"/>
        </w:rPr>
        <w:t>.</w:t>
      </w:r>
    </w:p>
    <w:p w:rsidR="0022522F" w:rsidRDefault="00056B6C" w:rsidP="008A7939">
      <w:pPr>
        <w:spacing w:line="360" w:lineRule="auto"/>
        <w:ind w:right="8"/>
        <w:jc w:val="center"/>
        <w:rPr>
          <w:rFonts w:asciiTheme="majorBidi" w:hAnsiTheme="majorBidi" w:cstheme="majorBidi"/>
          <w:sz w:val="24"/>
          <w:szCs w:val="24"/>
          <w:lang w:val="en-US"/>
        </w:rPr>
      </w:pPr>
      <w:r>
        <w:rPr>
          <w:noProof/>
          <w:lang w:val="en-US"/>
        </w:rPr>
        <w:drawing>
          <wp:inline distT="0" distB="0" distL="0" distR="0">
            <wp:extent cx="4367858" cy="2286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4367858" cy="2286000"/>
                    </a:xfrm>
                    <a:prstGeom prst="rect">
                      <a:avLst/>
                    </a:prstGeom>
                  </pic:spPr>
                </pic:pic>
              </a:graphicData>
            </a:graphic>
          </wp:inline>
        </w:drawing>
      </w:r>
    </w:p>
    <w:p w:rsidR="00056B6C" w:rsidRDefault="00056B6C" w:rsidP="00F66A95">
      <w:pPr>
        <w:pStyle w:val="Caption"/>
        <w:spacing w:before="120" w:after="240"/>
        <w:ind w:right="8"/>
        <w:jc w:val="center"/>
        <w:rPr>
          <w:rFonts w:ascii="Times New Roman" w:eastAsia="Times New Roman" w:hAnsi="Times New Roman" w:cs="Times New Roman"/>
          <w:b w:val="0"/>
          <w:bCs w:val="0"/>
          <w:color w:val="auto"/>
          <w:sz w:val="24"/>
          <w:szCs w:val="24"/>
          <w:lang w:val="en-US"/>
        </w:rPr>
      </w:pPr>
      <w:r w:rsidRPr="001D48F2">
        <w:rPr>
          <w:rFonts w:ascii="Times New Roman" w:eastAsia="Times New Roman" w:hAnsi="Times New Roman" w:cs="Times New Roman"/>
          <w:b w:val="0"/>
          <w:bCs w:val="0"/>
          <w:color w:val="auto"/>
          <w:sz w:val="24"/>
          <w:szCs w:val="24"/>
          <w:lang w:val="en-US"/>
        </w:rPr>
        <w:t xml:space="preserve">Fig. </w:t>
      </w:r>
      <w:r w:rsidR="00F66A95">
        <w:rPr>
          <w:rFonts w:ascii="Times New Roman" w:eastAsia="Times New Roman" w:hAnsi="Times New Roman" w:cs="Times New Roman"/>
          <w:b w:val="0"/>
          <w:bCs w:val="0"/>
          <w:color w:val="auto"/>
          <w:sz w:val="24"/>
          <w:szCs w:val="24"/>
          <w:lang w:val="en-US"/>
        </w:rPr>
        <w:t>6</w:t>
      </w:r>
      <w:r w:rsidRPr="001D48F2">
        <w:rPr>
          <w:rFonts w:ascii="Times New Roman" w:eastAsia="Times New Roman" w:hAnsi="Times New Roman" w:cs="Times New Roman"/>
          <w:b w:val="0"/>
          <w:bCs w:val="0"/>
          <w:color w:val="auto"/>
          <w:sz w:val="24"/>
          <w:szCs w:val="24"/>
          <w:lang w:val="en-US"/>
        </w:rPr>
        <w:t xml:space="preserve"> Mouth opening &amp; closing boundary</w:t>
      </w:r>
    </w:p>
    <w:p w:rsidR="00AF7ECC" w:rsidRPr="00AF7ECC" w:rsidRDefault="00AF7ECC" w:rsidP="008A7939">
      <w:pPr>
        <w:ind w:right="8"/>
        <w:rPr>
          <w:lang w:val="en-US"/>
        </w:rPr>
      </w:pPr>
    </w:p>
    <w:p w:rsidR="00707F18" w:rsidRDefault="00707F18" w:rsidP="008A7939">
      <w:pPr>
        <w:pStyle w:val="ContentICMAAE"/>
        <w:ind w:right="8" w:firstLine="0"/>
        <w:jc w:val="center"/>
      </w:pPr>
      <w:r>
        <w:rPr>
          <w:noProof/>
        </w:rPr>
        <w:lastRenderedPageBreak/>
        <w:drawing>
          <wp:inline distT="0" distB="0" distL="0" distR="0">
            <wp:extent cx="4467598" cy="22860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4467598" cy="2286000"/>
                    </a:xfrm>
                    <a:prstGeom prst="rect">
                      <a:avLst/>
                    </a:prstGeom>
                  </pic:spPr>
                </pic:pic>
              </a:graphicData>
            </a:graphic>
          </wp:inline>
        </w:drawing>
      </w:r>
    </w:p>
    <w:p w:rsidR="00056B6C" w:rsidRDefault="00707F18" w:rsidP="00F66A95">
      <w:pPr>
        <w:pStyle w:val="Caption"/>
        <w:spacing w:before="120" w:after="240"/>
        <w:ind w:right="8"/>
        <w:jc w:val="center"/>
        <w:rPr>
          <w:rFonts w:ascii="Times New Roman" w:eastAsia="Times New Roman" w:hAnsi="Times New Roman" w:cs="Times New Roman"/>
          <w:b w:val="0"/>
          <w:bCs w:val="0"/>
          <w:color w:val="auto"/>
          <w:sz w:val="24"/>
          <w:szCs w:val="24"/>
          <w:lang w:val="en-US"/>
        </w:rPr>
      </w:pPr>
      <w:r w:rsidRPr="001D48F2">
        <w:rPr>
          <w:rFonts w:ascii="Times New Roman" w:eastAsia="Times New Roman" w:hAnsi="Times New Roman" w:cs="Times New Roman"/>
          <w:b w:val="0"/>
          <w:bCs w:val="0"/>
          <w:color w:val="auto"/>
          <w:sz w:val="24"/>
          <w:szCs w:val="24"/>
          <w:lang w:val="en-US"/>
        </w:rPr>
        <w:t xml:space="preserve">Fig. </w:t>
      </w:r>
      <w:r w:rsidR="00F66A95">
        <w:rPr>
          <w:rFonts w:ascii="Times New Roman" w:eastAsia="Times New Roman" w:hAnsi="Times New Roman" w:cs="Times New Roman"/>
          <w:b w:val="0"/>
          <w:bCs w:val="0"/>
          <w:color w:val="auto"/>
          <w:sz w:val="24"/>
          <w:szCs w:val="24"/>
          <w:lang w:val="en-US"/>
        </w:rPr>
        <w:t>7</w:t>
      </w:r>
      <w:r w:rsidRPr="001D48F2">
        <w:rPr>
          <w:rFonts w:ascii="Times New Roman" w:eastAsia="Times New Roman" w:hAnsi="Times New Roman" w:cs="Times New Roman"/>
          <w:b w:val="0"/>
          <w:bCs w:val="0"/>
          <w:color w:val="auto"/>
          <w:sz w:val="24"/>
          <w:szCs w:val="24"/>
          <w:lang w:val="en-US"/>
        </w:rPr>
        <w:t xml:space="preserve"> Mouth shapes when pronouncing Quranic letters.</w:t>
      </w:r>
    </w:p>
    <w:p w:rsidR="00875018" w:rsidRPr="00875018" w:rsidRDefault="00875018" w:rsidP="00875018">
      <w:pPr>
        <w:rPr>
          <w:lang w:val="en-US"/>
        </w:rPr>
      </w:pPr>
    </w:p>
    <w:p w:rsidR="00A8024B" w:rsidRDefault="00A8024B" w:rsidP="00E033E8">
      <w:pPr>
        <w:pStyle w:val="IIUMH1"/>
        <w:ind w:left="0" w:right="8" w:firstLine="0"/>
      </w:pPr>
      <w:r w:rsidRPr="00442776">
        <w:t>Results and Discussions</w:t>
      </w:r>
    </w:p>
    <w:p w:rsidR="00CB785E" w:rsidRPr="00576848" w:rsidRDefault="00576848" w:rsidP="001F50EF">
      <w:pPr>
        <w:pStyle w:val="ContentICMAAE"/>
        <w:ind w:right="8" w:firstLine="0"/>
        <w:rPr>
          <w:b/>
          <w:bCs/>
        </w:rPr>
      </w:pPr>
      <w:r>
        <w:rPr>
          <w:b/>
          <w:bCs/>
        </w:rPr>
        <w:t xml:space="preserve">5.1 </w:t>
      </w:r>
      <w:r w:rsidR="001F50EF">
        <w:rPr>
          <w:b/>
          <w:bCs/>
        </w:rPr>
        <w:t xml:space="preserve">The </w:t>
      </w:r>
      <w:r w:rsidR="00CB785E" w:rsidRPr="00576848">
        <w:rPr>
          <w:b/>
          <w:bCs/>
        </w:rPr>
        <w:t xml:space="preserve">Correct </w:t>
      </w:r>
      <w:r w:rsidR="001F50EF">
        <w:rPr>
          <w:b/>
          <w:bCs/>
        </w:rPr>
        <w:t>Lip movement</w:t>
      </w:r>
      <w:r w:rsidR="00E033E8">
        <w:rPr>
          <w:b/>
          <w:bCs/>
        </w:rPr>
        <w:t xml:space="preserve"> Extraction</w:t>
      </w:r>
    </w:p>
    <w:p w:rsidR="005E309C" w:rsidRDefault="00F5278A" w:rsidP="00F5278A">
      <w:pPr>
        <w:pStyle w:val="ContentICMAAE"/>
        <w:ind w:right="8"/>
      </w:pPr>
      <w:r>
        <w:t>The f</w:t>
      </w:r>
      <w:r w:rsidR="005E309C">
        <w:t xml:space="preserve">irst step in the analysis </w:t>
      </w:r>
      <w:r>
        <w:t xml:space="preserve">was to </w:t>
      </w:r>
      <w:r w:rsidR="005E309C">
        <w:t xml:space="preserve">extract and plot the </w:t>
      </w:r>
      <w:r>
        <w:t xml:space="preserve">lips </w:t>
      </w:r>
      <w:r w:rsidR="001F50EF">
        <w:t>movement</w:t>
      </w:r>
      <w:r w:rsidR="00E8068A">
        <w:t xml:space="preserve"> from the professional </w:t>
      </w:r>
      <w:proofErr w:type="spellStart"/>
      <w:r w:rsidR="00E8068A">
        <w:t>reciter</w:t>
      </w:r>
      <w:proofErr w:type="spellEnd"/>
      <w:r w:rsidR="005E309C">
        <w:t xml:space="preserve">, </w:t>
      </w:r>
      <w:r>
        <w:t xml:space="preserve">where </w:t>
      </w:r>
      <w:r w:rsidR="005E309C">
        <w:t xml:space="preserve">this </w:t>
      </w:r>
      <w:r w:rsidR="001F50EF">
        <w:t>movement</w:t>
      </w:r>
      <w:r w:rsidR="005E309C">
        <w:t xml:space="preserve"> helps in deciding the final shape of the mouth and in categorizing the letters into 5 groups. </w:t>
      </w:r>
    </w:p>
    <w:p w:rsidR="00707F18" w:rsidRPr="007013A2" w:rsidRDefault="00442776" w:rsidP="00F66A95">
      <w:pPr>
        <w:pStyle w:val="ContentICMAAE"/>
        <w:ind w:right="8"/>
        <w:rPr>
          <w:rtl/>
        </w:rPr>
      </w:pPr>
      <w:r w:rsidRPr="007013A2">
        <w:t>The</w:t>
      </w:r>
      <w:r w:rsidR="00781F3B" w:rsidRPr="007013A2">
        <w:t xml:space="preserve"> selected pairs of points represent the width and height of the lips while pronouncing the Arabic letters. </w:t>
      </w:r>
      <w:r w:rsidRPr="007013A2">
        <w:t>Therefore, by achieving the width and height of the lips</w:t>
      </w:r>
      <w:r w:rsidR="00F5278A">
        <w:t>,</w:t>
      </w:r>
      <w:r w:rsidRPr="007013A2">
        <w:t xml:space="preserve"> it is easy to describe the shape of the mouth</w:t>
      </w:r>
      <w:r w:rsidR="00460751">
        <w:t xml:space="preserve"> </w:t>
      </w:r>
      <w:r w:rsidR="00435FF8">
        <w:t xml:space="preserve">of </w:t>
      </w:r>
      <w:r w:rsidR="00435FF8" w:rsidRPr="007013A2">
        <w:t>which</w:t>
      </w:r>
      <w:r w:rsidRPr="007013A2">
        <w:t xml:space="preserve"> it can be categorized into 4 basic shapes as follows; </w:t>
      </w:r>
      <w:r w:rsidR="00BD5735">
        <w:t>N</w:t>
      </w:r>
      <w:r w:rsidRPr="007013A2">
        <w:t xml:space="preserve">ormal, </w:t>
      </w:r>
      <w:r w:rsidR="00BD5735">
        <w:t>O</w:t>
      </w:r>
      <w:r w:rsidRPr="007013A2">
        <w:t>pen</w:t>
      </w:r>
      <w:r w:rsidR="00460751">
        <w:t>,</w:t>
      </w:r>
      <w:r w:rsidRPr="007013A2">
        <w:t xml:space="preserve"> </w:t>
      </w:r>
      <w:r w:rsidR="00BD5735">
        <w:t>A</w:t>
      </w:r>
      <w:r w:rsidRPr="007013A2">
        <w:t xml:space="preserve">gape, and </w:t>
      </w:r>
      <w:r w:rsidR="00BD5735">
        <w:t>M</w:t>
      </w:r>
      <w:r w:rsidRPr="007013A2">
        <w:t xml:space="preserve">outh </w:t>
      </w:r>
      <w:r w:rsidR="00313BEC">
        <w:t xml:space="preserve">stretched </w:t>
      </w:r>
      <w:r w:rsidR="00E05EAB">
        <w:t xml:space="preserve">based on the end position of the points. Fig. </w:t>
      </w:r>
      <w:r w:rsidR="00F66A95">
        <w:t>8</w:t>
      </w:r>
      <w:r w:rsidR="00E05EAB">
        <w:t xml:space="preserve"> shows the four possible shapes of the mouth during pronunciation of Quranic letters. </w:t>
      </w:r>
    </w:p>
    <w:p w:rsidR="00442776" w:rsidRDefault="00442776" w:rsidP="008A7939">
      <w:pPr>
        <w:pStyle w:val="ListParagraph"/>
        <w:spacing w:line="360" w:lineRule="auto"/>
        <w:ind w:left="0" w:right="8"/>
        <w:jc w:val="center"/>
        <w:rPr>
          <w:rFonts w:asciiTheme="majorBidi" w:hAnsiTheme="majorBidi" w:cstheme="majorBidi"/>
          <w:sz w:val="24"/>
          <w:szCs w:val="24"/>
          <w:lang w:val="en-US"/>
        </w:rPr>
      </w:pPr>
      <w:r>
        <w:rPr>
          <w:rFonts w:asciiTheme="majorBidi" w:hAnsiTheme="majorBidi" w:cstheme="majorBidi"/>
          <w:noProof/>
          <w:sz w:val="24"/>
          <w:szCs w:val="24"/>
          <w:lang w:val="en-US"/>
        </w:rPr>
        <w:drawing>
          <wp:inline distT="0" distB="0" distL="0" distR="0">
            <wp:extent cx="3155927" cy="2743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srcRect l="4397" t="17532" r="7401" b="2280"/>
                    <a:stretch/>
                  </pic:blipFill>
                  <pic:spPr bwMode="auto">
                    <a:xfrm>
                      <a:off x="0" y="0"/>
                      <a:ext cx="3155927" cy="27432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05EAB" w:rsidRDefault="00707F18" w:rsidP="00F66A95">
      <w:pPr>
        <w:pStyle w:val="Caption"/>
        <w:spacing w:before="120" w:after="240"/>
        <w:ind w:right="8"/>
        <w:jc w:val="center"/>
        <w:rPr>
          <w:rFonts w:ascii="Times New Roman" w:eastAsia="Times New Roman" w:hAnsi="Times New Roman" w:cs="Times New Roman"/>
          <w:b w:val="0"/>
          <w:bCs w:val="0"/>
          <w:color w:val="auto"/>
          <w:sz w:val="24"/>
          <w:szCs w:val="24"/>
          <w:lang w:val="en-US"/>
        </w:rPr>
      </w:pPr>
      <w:proofErr w:type="gramStart"/>
      <w:r w:rsidRPr="001D48F2">
        <w:rPr>
          <w:rFonts w:ascii="Times New Roman" w:eastAsia="Times New Roman" w:hAnsi="Times New Roman" w:cs="Times New Roman"/>
          <w:b w:val="0"/>
          <w:bCs w:val="0"/>
          <w:color w:val="auto"/>
          <w:sz w:val="24"/>
          <w:szCs w:val="24"/>
          <w:lang w:val="en-US"/>
        </w:rPr>
        <w:t xml:space="preserve">Fig. </w:t>
      </w:r>
      <w:r w:rsidR="00F66A95">
        <w:rPr>
          <w:rFonts w:ascii="Times New Roman" w:eastAsia="Times New Roman" w:hAnsi="Times New Roman" w:cs="Times New Roman"/>
          <w:b w:val="0"/>
          <w:bCs w:val="0"/>
          <w:color w:val="auto"/>
          <w:sz w:val="24"/>
          <w:szCs w:val="24"/>
          <w:lang w:val="en-US"/>
        </w:rPr>
        <w:t>8</w:t>
      </w:r>
      <w:r w:rsidRPr="001D48F2">
        <w:rPr>
          <w:rFonts w:ascii="Times New Roman" w:eastAsia="Times New Roman" w:hAnsi="Times New Roman" w:cs="Times New Roman"/>
          <w:b w:val="0"/>
          <w:bCs w:val="0"/>
          <w:color w:val="auto"/>
          <w:sz w:val="24"/>
          <w:szCs w:val="24"/>
          <w:lang w:val="en-US"/>
        </w:rPr>
        <w:t xml:space="preserve"> Four basic Mouth shapes when pronouncing Quranic letters.</w:t>
      </w:r>
      <w:proofErr w:type="gramEnd"/>
    </w:p>
    <w:p w:rsidR="00F5278A" w:rsidRPr="00F5278A" w:rsidRDefault="00F5278A" w:rsidP="00F5278A">
      <w:pPr>
        <w:rPr>
          <w:lang w:val="en-US"/>
        </w:rPr>
      </w:pPr>
    </w:p>
    <w:p w:rsidR="00AF7ECC" w:rsidRDefault="00F56C00" w:rsidP="00F66A95">
      <w:pPr>
        <w:pStyle w:val="ContentICMAAE"/>
        <w:ind w:right="8"/>
      </w:pPr>
      <w:r w:rsidRPr="00F56C00">
        <w:lastRenderedPageBreak/>
        <w:t xml:space="preserve">In addition to the shape of the </w:t>
      </w:r>
      <w:r w:rsidR="00084B07">
        <w:t>lips</w:t>
      </w:r>
      <w:r w:rsidRPr="00F56C00">
        <w:t>, the</w:t>
      </w:r>
      <w:r>
        <w:t xml:space="preserve"> analysis of the extracted frames from the video </w:t>
      </w:r>
      <w:r w:rsidR="00F5278A">
        <w:t>may provide</w:t>
      </w:r>
      <w:r>
        <w:t xml:space="preserve"> us the position of the mouth when we start uttering the letter, the end position and the behavior of the mouth during the pronunciation. By plotting the width and the height of the lips </w:t>
      </w:r>
      <w:r w:rsidR="00D32EF6">
        <w:t xml:space="preserve">in one graph and extract the relation between them we can create another category of the groups based on the shape of the mouth. </w:t>
      </w:r>
      <w:r w:rsidR="00E05EAB">
        <w:t xml:space="preserve">These groups are categorized based on the </w:t>
      </w:r>
      <w:r w:rsidR="001F50EF">
        <w:t>movement</w:t>
      </w:r>
      <w:r w:rsidR="00E05EAB">
        <w:t xml:space="preserve"> of the lips movement and the end position. </w:t>
      </w:r>
      <w:r w:rsidR="00944891">
        <w:t xml:space="preserve">Fig. </w:t>
      </w:r>
      <w:r w:rsidR="00F66A95">
        <w:t>9</w:t>
      </w:r>
      <w:r w:rsidR="00944891">
        <w:t xml:space="preserve"> shows the </w:t>
      </w:r>
      <w:r w:rsidR="001F50EF">
        <w:t>movement</w:t>
      </w:r>
      <w:r w:rsidR="00944891">
        <w:t xml:space="preserve"> graphs of Group 1 which the height linearly increased and the width decreased and the final shape is small </w:t>
      </w:r>
      <w:r w:rsidR="00BD5735">
        <w:t>O</w:t>
      </w:r>
      <w:r w:rsidR="00944891">
        <w:t>pen. Group 2 form</w:t>
      </w:r>
      <w:r w:rsidR="00BD5735">
        <w:t>s</w:t>
      </w:r>
      <w:r w:rsidR="00944891">
        <w:t xml:space="preserve"> a loop and there is close during the pronunciation as shown in Fig. 1</w:t>
      </w:r>
      <w:r w:rsidR="00F66A95">
        <w:t>0</w:t>
      </w:r>
      <w:r w:rsidR="00944891">
        <w:t>. Group 3</w:t>
      </w:r>
      <w:r w:rsidR="00BD5735">
        <w:t xml:space="preserve"> is where</w:t>
      </w:r>
      <w:r w:rsidR="00944891">
        <w:t xml:space="preserve"> the width is decreasing while the height increased and then decreased to form O-shape as illustrated in Fig. 1</w:t>
      </w:r>
      <w:r w:rsidR="00F66A95">
        <w:t>1</w:t>
      </w:r>
      <w:r w:rsidR="00944891">
        <w:t xml:space="preserve">. </w:t>
      </w:r>
      <w:r w:rsidR="00BD5735">
        <w:t xml:space="preserve">And </w:t>
      </w:r>
      <w:r w:rsidR="00944891">
        <w:t xml:space="preserve">Group 4 </w:t>
      </w:r>
      <w:r w:rsidR="00BD5735">
        <w:t xml:space="preserve">is where </w:t>
      </w:r>
      <w:r w:rsidR="00944891">
        <w:t xml:space="preserve">both height and width change </w:t>
      </w:r>
      <w:r w:rsidR="00BD5735">
        <w:t>their</w:t>
      </w:r>
      <w:r w:rsidR="00944891">
        <w:t xml:space="preserve"> position. The width decrease</w:t>
      </w:r>
      <w:r w:rsidR="00BD5735">
        <w:t>s,</w:t>
      </w:r>
      <w:r w:rsidR="00944891">
        <w:t xml:space="preserve"> then increases, while the height </w:t>
      </w:r>
      <w:r w:rsidR="00BD5735">
        <w:t xml:space="preserve">that </w:t>
      </w:r>
      <w:r w:rsidR="00944891">
        <w:t>is opposite to the width increase</w:t>
      </w:r>
      <w:r w:rsidR="00BD5735">
        <w:t>s and</w:t>
      </w:r>
      <w:r w:rsidR="00944891">
        <w:t xml:space="preserve"> then decrease</w:t>
      </w:r>
      <w:r w:rsidR="00BD5735">
        <w:t>s</w:t>
      </w:r>
      <w:r w:rsidR="00944891">
        <w:t xml:space="preserve">. </w:t>
      </w:r>
      <w:r w:rsidR="00BD5735">
        <w:t xml:space="preserve">In </w:t>
      </w:r>
      <w:r w:rsidR="00944891">
        <w:t>Group 4</w:t>
      </w:r>
      <w:r w:rsidR="00BD5735">
        <w:t>, the</w:t>
      </w:r>
      <w:r w:rsidR="00944891">
        <w:t xml:space="preserve"> final shape of the mouth is stretch</w:t>
      </w:r>
      <w:r w:rsidR="00BD5735">
        <w:t>ed</w:t>
      </w:r>
      <w:r w:rsidR="00944891">
        <w:t xml:space="preserve"> a little. </w:t>
      </w:r>
      <w:r w:rsidR="00B548CB">
        <w:t>Fig. 1</w:t>
      </w:r>
      <w:r w:rsidR="00F66A95">
        <w:t>2</w:t>
      </w:r>
      <w:r w:rsidR="00B548CB">
        <w:t xml:space="preserve"> shows </w:t>
      </w:r>
      <w:r w:rsidR="00BD5735">
        <w:t xml:space="preserve">the </w:t>
      </w:r>
      <w:r w:rsidR="00B548CB">
        <w:t>Group</w:t>
      </w:r>
      <w:r w:rsidR="00BD5735">
        <w:t xml:space="preserve"> </w:t>
      </w:r>
      <w:r w:rsidR="00B548CB">
        <w:t xml:space="preserve">4 </w:t>
      </w:r>
      <w:r w:rsidR="001F50EF">
        <w:t>movement</w:t>
      </w:r>
      <w:r w:rsidR="00B548CB">
        <w:t>. Lastly, Group</w:t>
      </w:r>
      <w:r w:rsidR="00BD5735">
        <w:t xml:space="preserve"> </w:t>
      </w:r>
      <w:r w:rsidR="00B548CB">
        <w:t xml:space="preserve">5 follows the </w:t>
      </w:r>
      <w:r w:rsidR="001F50EF">
        <w:t>movement</w:t>
      </w:r>
      <w:r w:rsidR="009B6890">
        <w:t xml:space="preserve"> of Group 4 but with larger </w:t>
      </w:r>
      <w:r w:rsidR="00B548CB">
        <w:t xml:space="preserve">change </w:t>
      </w:r>
      <w:r w:rsidR="009B6890">
        <w:t>which</w:t>
      </w:r>
      <w:r w:rsidR="00B548CB">
        <w:t xml:space="preserve"> result in wider stretch mouth as shown in Fig. 1</w:t>
      </w:r>
      <w:r w:rsidR="00F66A95">
        <w:t>3</w:t>
      </w:r>
      <w:r w:rsidR="00B548CB">
        <w:t>.</w:t>
      </w:r>
      <w:r w:rsidR="009B6890">
        <w:t xml:space="preserve"> </w:t>
      </w:r>
      <w:proofErr w:type="gramStart"/>
      <w:r w:rsidR="008E725E">
        <w:t>Table.</w:t>
      </w:r>
      <w:proofErr w:type="gramEnd"/>
      <w:r w:rsidR="008E725E">
        <w:t xml:space="preserve"> 1 illustrates the </w:t>
      </w:r>
      <w:r w:rsidR="00BD5735">
        <w:t>g</w:t>
      </w:r>
      <w:r w:rsidR="008E725E">
        <w:t>roups</w:t>
      </w:r>
      <w:r w:rsidR="009B6890">
        <w:t>, final shape and the associated letters for each group</w:t>
      </w:r>
      <w:r w:rsidR="008E725E">
        <w:t xml:space="preserve">. </w:t>
      </w:r>
    </w:p>
    <w:p w:rsidR="00BD5735" w:rsidRDefault="00BD5735" w:rsidP="00BD5735">
      <w:pPr>
        <w:pStyle w:val="ContentICMAAE"/>
        <w:ind w:right="8"/>
      </w:pPr>
    </w:p>
    <w:p w:rsidR="007A1614" w:rsidRDefault="00503DFB" w:rsidP="00F66A95">
      <w:pPr>
        <w:pStyle w:val="ContentICMAAE"/>
        <w:ind w:right="8" w:firstLine="0"/>
        <w:jc w:val="center"/>
      </w:pPr>
      <w:r>
        <w:t>Table 1 Groups mouth shapes and the associated letters.</w:t>
      </w:r>
    </w:p>
    <w:tbl>
      <w:tblPr>
        <w:tblStyle w:val="TableGrid"/>
        <w:tblW w:w="8188" w:type="dxa"/>
        <w:jc w:val="center"/>
        <w:tblLook w:val="04A0"/>
      </w:tblPr>
      <w:tblGrid>
        <w:gridCol w:w="1255"/>
        <w:gridCol w:w="4055"/>
        <w:gridCol w:w="2878"/>
      </w:tblGrid>
      <w:tr w:rsidR="009B6890" w:rsidRPr="00BD5735" w:rsidTr="00E033E8">
        <w:trPr>
          <w:jc w:val="center"/>
        </w:trPr>
        <w:tc>
          <w:tcPr>
            <w:tcW w:w="1255" w:type="dxa"/>
            <w:vAlign w:val="center"/>
          </w:tcPr>
          <w:p w:rsidR="009B6890" w:rsidRPr="00BD5735" w:rsidRDefault="009B6890" w:rsidP="00E033E8">
            <w:pPr>
              <w:pStyle w:val="ContentICMAAE"/>
              <w:ind w:right="8" w:firstLine="0"/>
              <w:jc w:val="center"/>
              <w:rPr>
                <w:b/>
                <w:bCs/>
                <w:sz w:val="20"/>
                <w:szCs w:val="20"/>
              </w:rPr>
            </w:pPr>
            <w:r w:rsidRPr="00BD5735">
              <w:rPr>
                <w:b/>
                <w:bCs/>
                <w:sz w:val="20"/>
                <w:szCs w:val="20"/>
              </w:rPr>
              <w:t>Group No.</w:t>
            </w:r>
          </w:p>
        </w:tc>
        <w:tc>
          <w:tcPr>
            <w:tcW w:w="4055" w:type="dxa"/>
            <w:vAlign w:val="center"/>
          </w:tcPr>
          <w:p w:rsidR="009B6890" w:rsidRPr="00BD5735" w:rsidRDefault="009B6890" w:rsidP="008A7939">
            <w:pPr>
              <w:pStyle w:val="ContentICMAAE"/>
              <w:ind w:right="8"/>
              <w:jc w:val="center"/>
              <w:rPr>
                <w:b/>
                <w:bCs/>
                <w:sz w:val="20"/>
                <w:szCs w:val="20"/>
              </w:rPr>
            </w:pPr>
            <w:r w:rsidRPr="00BD5735">
              <w:rPr>
                <w:b/>
                <w:bCs/>
                <w:sz w:val="20"/>
                <w:szCs w:val="20"/>
              </w:rPr>
              <w:t>Mouth behavior</w:t>
            </w:r>
            <w:r w:rsidR="00E033E8" w:rsidRPr="00BD5735">
              <w:rPr>
                <w:b/>
                <w:bCs/>
                <w:sz w:val="20"/>
                <w:szCs w:val="20"/>
              </w:rPr>
              <w:t>/shape</w:t>
            </w:r>
          </w:p>
        </w:tc>
        <w:tc>
          <w:tcPr>
            <w:tcW w:w="2878" w:type="dxa"/>
            <w:vAlign w:val="center"/>
          </w:tcPr>
          <w:p w:rsidR="009B6890" w:rsidRPr="00BD5735" w:rsidRDefault="009B6890" w:rsidP="008A7939">
            <w:pPr>
              <w:pStyle w:val="ContentICMAAE"/>
              <w:ind w:right="8"/>
              <w:jc w:val="center"/>
              <w:rPr>
                <w:b/>
                <w:bCs/>
                <w:sz w:val="20"/>
                <w:szCs w:val="20"/>
              </w:rPr>
            </w:pPr>
            <w:r w:rsidRPr="00BD5735">
              <w:rPr>
                <w:b/>
                <w:bCs/>
                <w:sz w:val="20"/>
                <w:szCs w:val="20"/>
              </w:rPr>
              <w:t>Letters</w:t>
            </w:r>
          </w:p>
        </w:tc>
      </w:tr>
      <w:tr w:rsidR="009B6890" w:rsidRPr="00BD5735" w:rsidTr="00E033E8">
        <w:trPr>
          <w:jc w:val="center"/>
        </w:trPr>
        <w:tc>
          <w:tcPr>
            <w:tcW w:w="1255" w:type="dxa"/>
            <w:vAlign w:val="center"/>
          </w:tcPr>
          <w:p w:rsidR="009B6890" w:rsidRPr="00BD5735" w:rsidRDefault="009B6890" w:rsidP="00E033E8">
            <w:pPr>
              <w:pStyle w:val="ContentICMAAE"/>
              <w:ind w:right="8" w:firstLine="0"/>
              <w:jc w:val="center"/>
              <w:rPr>
                <w:sz w:val="20"/>
                <w:szCs w:val="20"/>
              </w:rPr>
            </w:pPr>
            <w:r w:rsidRPr="00BD5735">
              <w:rPr>
                <w:sz w:val="20"/>
                <w:szCs w:val="20"/>
              </w:rPr>
              <w:t>1</w:t>
            </w:r>
          </w:p>
        </w:tc>
        <w:tc>
          <w:tcPr>
            <w:tcW w:w="4055" w:type="dxa"/>
            <w:vAlign w:val="center"/>
          </w:tcPr>
          <w:p w:rsidR="009B6890" w:rsidRPr="00BD5735" w:rsidRDefault="00E2445C" w:rsidP="008A7939">
            <w:pPr>
              <w:pStyle w:val="ContentICMAAE"/>
              <w:ind w:right="8"/>
              <w:jc w:val="center"/>
              <w:rPr>
                <w:sz w:val="20"/>
                <w:szCs w:val="20"/>
              </w:rPr>
            </w:pPr>
            <w:r w:rsidRPr="00BD5735">
              <w:rPr>
                <w:sz w:val="20"/>
                <w:szCs w:val="20"/>
              </w:rPr>
              <w:t>Open a Bit</w:t>
            </w:r>
          </w:p>
        </w:tc>
        <w:tc>
          <w:tcPr>
            <w:tcW w:w="2878" w:type="dxa"/>
            <w:vAlign w:val="center"/>
          </w:tcPr>
          <w:p w:rsidR="009B6890" w:rsidRPr="00BD5735" w:rsidRDefault="009B6890" w:rsidP="008A7939">
            <w:pPr>
              <w:pStyle w:val="ContentICMAAE"/>
              <w:bidi/>
              <w:ind w:right="8"/>
              <w:jc w:val="center"/>
              <w:rPr>
                <w:sz w:val="20"/>
                <w:szCs w:val="20"/>
              </w:rPr>
            </w:pPr>
            <w:r w:rsidRPr="00BD5735">
              <w:rPr>
                <w:rFonts w:hint="cs"/>
                <w:sz w:val="20"/>
                <w:szCs w:val="20"/>
                <w:rtl/>
              </w:rPr>
              <w:t>ن</w:t>
            </w:r>
            <w:r w:rsidRPr="00BD5735">
              <w:rPr>
                <w:sz w:val="20"/>
                <w:szCs w:val="20"/>
                <w:rtl/>
              </w:rPr>
              <w:t xml:space="preserve"> ,</w:t>
            </w:r>
            <w:r w:rsidRPr="00BD5735">
              <w:rPr>
                <w:rFonts w:hint="cs"/>
                <w:sz w:val="20"/>
                <w:szCs w:val="20"/>
                <w:rtl/>
              </w:rPr>
              <w:t>ل</w:t>
            </w:r>
            <w:r w:rsidRPr="00BD5735">
              <w:rPr>
                <w:sz w:val="20"/>
                <w:szCs w:val="20"/>
                <w:rtl/>
              </w:rPr>
              <w:t xml:space="preserve"> ,</w:t>
            </w:r>
            <w:r w:rsidRPr="00BD5735">
              <w:rPr>
                <w:rFonts w:hint="cs"/>
                <w:sz w:val="20"/>
                <w:szCs w:val="20"/>
                <w:rtl/>
              </w:rPr>
              <w:t>خ</w:t>
            </w:r>
            <w:r w:rsidRPr="00BD5735">
              <w:rPr>
                <w:sz w:val="20"/>
                <w:szCs w:val="20"/>
                <w:rtl/>
              </w:rPr>
              <w:t xml:space="preserve"> ,</w:t>
            </w:r>
            <w:r w:rsidRPr="00BD5735">
              <w:rPr>
                <w:rFonts w:hint="cs"/>
                <w:sz w:val="20"/>
                <w:szCs w:val="20"/>
                <w:rtl/>
              </w:rPr>
              <w:t>ع</w:t>
            </w:r>
            <w:r w:rsidRPr="00BD5735">
              <w:rPr>
                <w:sz w:val="20"/>
                <w:szCs w:val="20"/>
                <w:rtl/>
              </w:rPr>
              <w:t xml:space="preserve"> ,</w:t>
            </w:r>
            <w:r w:rsidRPr="00BD5735">
              <w:rPr>
                <w:rFonts w:hint="cs"/>
                <w:sz w:val="20"/>
                <w:szCs w:val="20"/>
                <w:rtl/>
              </w:rPr>
              <w:t>ح</w:t>
            </w:r>
            <w:r w:rsidRPr="00BD5735">
              <w:rPr>
                <w:sz w:val="20"/>
                <w:szCs w:val="20"/>
                <w:rtl/>
              </w:rPr>
              <w:t xml:space="preserve"> ,</w:t>
            </w:r>
            <w:r w:rsidRPr="00BD5735">
              <w:rPr>
                <w:rFonts w:hint="cs"/>
                <w:sz w:val="20"/>
                <w:szCs w:val="20"/>
                <w:rtl/>
              </w:rPr>
              <w:t>ق</w:t>
            </w:r>
          </w:p>
        </w:tc>
      </w:tr>
      <w:tr w:rsidR="009B6890" w:rsidRPr="00BD5735" w:rsidTr="00E033E8">
        <w:trPr>
          <w:jc w:val="center"/>
        </w:trPr>
        <w:tc>
          <w:tcPr>
            <w:tcW w:w="1255" w:type="dxa"/>
            <w:vAlign w:val="center"/>
          </w:tcPr>
          <w:p w:rsidR="009B6890" w:rsidRPr="00BD5735" w:rsidRDefault="009B6890" w:rsidP="00E033E8">
            <w:pPr>
              <w:pStyle w:val="ContentICMAAE"/>
              <w:ind w:right="8" w:firstLine="0"/>
              <w:jc w:val="center"/>
              <w:rPr>
                <w:sz w:val="20"/>
                <w:szCs w:val="20"/>
              </w:rPr>
            </w:pPr>
            <w:r w:rsidRPr="00BD5735">
              <w:rPr>
                <w:sz w:val="20"/>
                <w:szCs w:val="20"/>
              </w:rPr>
              <w:t>2</w:t>
            </w:r>
          </w:p>
        </w:tc>
        <w:tc>
          <w:tcPr>
            <w:tcW w:w="4055" w:type="dxa"/>
            <w:vAlign w:val="center"/>
          </w:tcPr>
          <w:p w:rsidR="009B6890" w:rsidRPr="00BD5735" w:rsidRDefault="009B6890" w:rsidP="008A7939">
            <w:pPr>
              <w:pStyle w:val="ContentICMAAE"/>
              <w:ind w:right="8"/>
              <w:jc w:val="center"/>
              <w:rPr>
                <w:sz w:val="20"/>
                <w:szCs w:val="20"/>
              </w:rPr>
            </w:pPr>
            <w:r w:rsidRPr="00BD5735">
              <w:rPr>
                <w:sz w:val="20"/>
                <w:szCs w:val="20"/>
              </w:rPr>
              <w:t>Open and Close</w:t>
            </w:r>
          </w:p>
        </w:tc>
        <w:tc>
          <w:tcPr>
            <w:tcW w:w="2878" w:type="dxa"/>
            <w:vAlign w:val="center"/>
          </w:tcPr>
          <w:p w:rsidR="009B6890" w:rsidRPr="00BD5735" w:rsidRDefault="009B6890" w:rsidP="008A7939">
            <w:pPr>
              <w:pStyle w:val="ContentICMAAE"/>
              <w:bidi/>
              <w:ind w:right="8"/>
              <w:jc w:val="center"/>
              <w:rPr>
                <w:sz w:val="20"/>
                <w:szCs w:val="20"/>
                <w:rtl/>
              </w:rPr>
            </w:pPr>
            <w:r w:rsidRPr="00BD5735">
              <w:rPr>
                <w:rFonts w:hint="cs"/>
                <w:sz w:val="20"/>
                <w:szCs w:val="20"/>
                <w:rtl/>
              </w:rPr>
              <w:t>ب</w:t>
            </w:r>
            <w:r w:rsidRPr="00BD5735">
              <w:rPr>
                <w:sz w:val="20"/>
                <w:szCs w:val="20"/>
                <w:rtl/>
              </w:rPr>
              <w:t xml:space="preserve"> ,</w:t>
            </w:r>
            <w:r w:rsidRPr="00BD5735">
              <w:rPr>
                <w:rFonts w:hint="cs"/>
                <w:sz w:val="20"/>
                <w:szCs w:val="20"/>
                <w:rtl/>
              </w:rPr>
              <w:t>م</w:t>
            </w:r>
          </w:p>
        </w:tc>
      </w:tr>
      <w:tr w:rsidR="009B6890" w:rsidRPr="00BD5735" w:rsidTr="00E033E8">
        <w:trPr>
          <w:jc w:val="center"/>
        </w:trPr>
        <w:tc>
          <w:tcPr>
            <w:tcW w:w="1255" w:type="dxa"/>
            <w:vAlign w:val="center"/>
          </w:tcPr>
          <w:p w:rsidR="009B6890" w:rsidRPr="00BD5735" w:rsidRDefault="009B6890" w:rsidP="00E033E8">
            <w:pPr>
              <w:pStyle w:val="ContentICMAAE"/>
              <w:ind w:right="8" w:firstLine="0"/>
              <w:jc w:val="center"/>
              <w:rPr>
                <w:sz w:val="20"/>
                <w:szCs w:val="20"/>
              </w:rPr>
            </w:pPr>
            <w:r w:rsidRPr="00BD5735">
              <w:rPr>
                <w:sz w:val="20"/>
                <w:szCs w:val="20"/>
              </w:rPr>
              <w:t>3</w:t>
            </w:r>
          </w:p>
        </w:tc>
        <w:tc>
          <w:tcPr>
            <w:tcW w:w="4055" w:type="dxa"/>
            <w:vAlign w:val="center"/>
          </w:tcPr>
          <w:p w:rsidR="009B6890" w:rsidRPr="00BD5735" w:rsidRDefault="009B6890" w:rsidP="008A7939">
            <w:pPr>
              <w:pStyle w:val="ContentICMAAE"/>
              <w:ind w:right="8"/>
              <w:jc w:val="center"/>
              <w:rPr>
                <w:sz w:val="20"/>
                <w:szCs w:val="20"/>
              </w:rPr>
            </w:pPr>
            <w:r w:rsidRPr="00BD5735">
              <w:rPr>
                <w:sz w:val="20"/>
                <w:szCs w:val="20"/>
              </w:rPr>
              <w:t>Form an ‘o’ shape</w:t>
            </w:r>
          </w:p>
        </w:tc>
        <w:tc>
          <w:tcPr>
            <w:tcW w:w="2878" w:type="dxa"/>
            <w:vAlign w:val="center"/>
          </w:tcPr>
          <w:p w:rsidR="009B6890" w:rsidRPr="00BD5735" w:rsidRDefault="009B6890" w:rsidP="008A7939">
            <w:pPr>
              <w:pStyle w:val="ContentICMAAE"/>
              <w:bidi/>
              <w:ind w:right="8"/>
              <w:jc w:val="center"/>
              <w:rPr>
                <w:sz w:val="20"/>
                <w:szCs w:val="20"/>
                <w:rtl/>
              </w:rPr>
            </w:pPr>
            <w:r w:rsidRPr="00BD5735">
              <w:rPr>
                <w:rFonts w:hint="cs"/>
                <w:sz w:val="20"/>
                <w:szCs w:val="20"/>
                <w:rtl/>
              </w:rPr>
              <w:t>ظ</w:t>
            </w:r>
            <w:r w:rsidRPr="00BD5735">
              <w:rPr>
                <w:sz w:val="20"/>
                <w:szCs w:val="20"/>
                <w:rtl/>
              </w:rPr>
              <w:t xml:space="preserve"> ,</w:t>
            </w:r>
            <w:r w:rsidRPr="00BD5735">
              <w:rPr>
                <w:rFonts w:hint="cs"/>
                <w:sz w:val="20"/>
                <w:szCs w:val="20"/>
                <w:rtl/>
              </w:rPr>
              <w:t>ط</w:t>
            </w:r>
            <w:r w:rsidRPr="00BD5735">
              <w:rPr>
                <w:sz w:val="20"/>
                <w:szCs w:val="20"/>
                <w:rtl/>
              </w:rPr>
              <w:t xml:space="preserve"> ,</w:t>
            </w:r>
            <w:r w:rsidRPr="00BD5735">
              <w:rPr>
                <w:rFonts w:hint="cs"/>
                <w:sz w:val="20"/>
                <w:szCs w:val="20"/>
                <w:rtl/>
              </w:rPr>
              <w:t>ص</w:t>
            </w:r>
            <w:r w:rsidRPr="00BD5735">
              <w:rPr>
                <w:sz w:val="20"/>
                <w:szCs w:val="20"/>
                <w:rtl/>
              </w:rPr>
              <w:t xml:space="preserve"> ,</w:t>
            </w:r>
            <w:r w:rsidRPr="00BD5735">
              <w:rPr>
                <w:rFonts w:hint="cs"/>
                <w:sz w:val="20"/>
                <w:szCs w:val="20"/>
                <w:rtl/>
              </w:rPr>
              <w:t>ر</w:t>
            </w:r>
            <w:r w:rsidRPr="00BD5735">
              <w:rPr>
                <w:sz w:val="20"/>
                <w:szCs w:val="20"/>
                <w:rtl/>
              </w:rPr>
              <w:t xml:space="preserve"> ,</w:t>
            </w:r>
            <w:r w:rsidRPr="00BD5735">
              <w:rPr>
                <w:rFonts w:hint="cs"/>
                <w:sz w:val="20"/>
                <w:szCs w:val="20"/>
                <w:rtl/>
              </w:rPr>
              <w:t>و</w:t>
            </w:r>
            <w:r w:rsidRPr="00BD5735">
              <w:rPr>
                <w:sz w:val="20"/>
                <w:szCs w:val="20"/>
              </w:rPr>
              <w:t xml:space="preserve"> , </w:t>
            </w:r>
            <w:r w:rsidRPr="00BD5735">
              <w:rPr>
                <w:rFonts w:hint="cs"/>
                <w:sz w:val="20"/>
                <w:szCs w:val="20"/>
                <w:rtl/>
              </w:rPr>
              <w:t>ش</w:t>
            </w:r>
            <w:r w:rsidRPr="00BD5735">
              <w:rPr>
                <w:sz w:val="20"/>
                <w:szCs w:val="20"/>
                <w:rtl/>
              </w:rPr>
              <w:t xml:space="preserve"> ,</w:t>
            </w:r>
            <w:r w:rsidRPr="00BD5735">
              <w:rPr>
                <w:rFonts w:hint="cs"/>
                <w:sz w:val="20"/>
                <w:szCs w:val="20"/>
                <w:rtl/>
              </w:rPr>
              <w:t>غ</w:t>
            </w:r>
          </w:p>
        </w:tc>
      </w:tr>
      <w:tr w:rsidR="009B6890" w:rsidRPr="00BD5735" w:rsidTr="00E033E8">
        <w:trPr>
          <w:jc w:val="center"/>
        </w:trPr>
        <w:tc>
          <w:tcPr>
            <w:tcW w:w="1255" w:type="dxa"/>
            <w:vAlign w:val="center"/>
          </w:tcPr>
          <w:p w:rsidR="009B6890" w:rsidRPr="00BD5735" w:rsidRDefault="009B6890" w:rsidP="00E033E8">
            <w:pPr>
              <w:pStyle w:val="ContentICMAAE"/>
              <w:ind w:right="8" w:firstLine="0"/>
              <w:jc w:val="center"/>
              <w:rPr>
                <w:sz w:val="20"/>
                <w:szCs w:val="20"/>
              </w:rPr>
            </w:pPr>
            <w:r w:rsidRPr="00BD5735">
              <w:rPr>
                <w:sz w:val="20"/>
                <w:szCs w:val="20"/>
              </w:rPr>
              <w:t>4</w:t>
            </w:r>
          </w:p>
        </w:tc>
        <w:tc>
          <w:tcPr>
            <w:tcW w:w="4055" w:type="dxa"/>
            <w:vAlign w:val="center"/>
          </w:tcPr>
          <w:p w:rsidR="009B6890" w:rsidRPr="00BD5735" w:rsidRDefault="009B6890" w:rsidP="00E2445C">
            <w:pPr>
              <w:pStyle w:val="ContentICMAAE"/>
              <w:ind w:right="8"/>
              <w:jc w:val="center"/>
              <w:rPr>
                <w:sz w:val="20"/>
                <w:szCs w:val="20"/>
              </w:rPr>
            </w:pPr>
            <w:r w:rsidRPr="00BD5735">
              <w:rPr>
                <w:sz w:val="20"/>
                <w:szCs w:val="20"/>
              </w:rPr>
              <w:t xml:space="preserve">Open the mouth and </w:t>
            </w:r>
            <w:r w:rsidR="00E2445C" w:rsidRPr="00BD5735">
              <w:rPr>
                <w:sz w:val="20"/>
                <w:szCs w:val="20"/>
              </w:rPr>
              <w:t>then stretch a bit</w:t>
            </w:r>
          </w:p>
        </w:tc>
        <w:tc>
          <w:tcPr>
            <w:tcW w:w="2878" w:type="dxa"/>
            <w:vAlign w:val="center"/>
          </w:tcPr>
          <w:p w:rsidR="009B6890" w:rsidRPr="00BD5735" w:rsidRDefault="009B6890" w:rsidP="008A7939">
            <w:pPr>
              <w:pStyle w:val="ContentICMAAE"/>
              <w:bidi/>
              <w:ind w:right="8"/>
              <w:jc w:val="center"/>
              <w:rPr>
                <w:sz w:val="20"/>
                <w:szCs w:val="20"/>
                <w:rtl/>
              </w:rPr>
            </w:pPr>
            <w:r w:rsidRPr="00BD5735">
              <w:rPr>
                <w:rFonts w:hint="cs"/>
                <w:sz w:val="20"/>
                <w:szCs w:val="20"/>
                <w:rtl/>
              </w:rPr>
              <w:t>ف</w:t>
            </w:r>
            <w:r w:rsidRPr="00BD5735">
              <w:rPr>
                <w:sz w:val="20"/>
                <w:szCs w:val="20"/>
                <w:rtl/>
              </w:rPr>
              <w:t xml:space="preserve"> ,</w:t>
            </w:r>
            <w:r w:rsidRPr="00BD5735">
              <w:rPr>
                <w:rFonts w:hint="cs"/>
                <w:sz w:val="20"/>
                <w:szCs w:val="20"/>
                <w:rtl/>
              </w:rPr>
              <w:t>س</w:t>
            </w:r>
            <w:r w:rsidRPr="00BD5735">
              <w:rPr>
                <w:sz w:val="20"/>
                <w:szCs w:val="20"/>
                <w:rtl/>
              </w:rPr>
              <w:t xml:space="preserve"> ,</w:t>
            </w:r>
            <w:r w:rsidRPr="00BD5735">
              <w:rPr>
                <w:rFonts w:hint="cs"/>
                <w:sz w:val="20"/>
                <w:szCs w:val="20"/>
                <w:rtl/>
              </w:rPr>
              <w:t>د</w:t>
            </w:r>
            <w:r w:rsidRPr="00BD5735">
              <w:rPr>
                <w:sz w:val="20"/>
                <w:szCs w:val="20"/>
                <w:rtl/>
              </w:rPr>
              <w:t xml:space="preserve"> ,</w:t>
            </w:r>
            <w:r w:rsidRPr="00BD5735">
              <w:rPr>
                <w:rFonts w:hint="cs"/>
                <w:sz w:val="20"/>
                <w:szCs w:val="20"/>
                <w:rtl/>
              </w:rPr>
              <w:t>ج</w:t>
            </w:r>
            <w:r w:rsidRPr="00BD5735">
              <w:rPr>
                <w:sz w:val="20"/>
                <w:szCs w:val="20"/>
                <w:rtl/>
              </w:rPr>
              <w:t xml:space="preserve"> ,</w:t>
            </w:r>
            <w:r w:rsidRPr="00BD5735">
              <w:rPr>
                <w:rFonts w:hint="cs"/>
                <w:sz w:val="20"/>
                <w:szCs w:val="20"/>
                <w:rtl/>
              </w:rPr>
              <w:t>ت</w:t>
            </w:r>
            <w:r w:rsidRPr="00BD5735">
              <w:rPr>
                <w:sz w:val="20"/>
                <w:szCs w:val="20"/>
              </w:rPr>
              <w:t xml:space="preserve">, </w:t>
            </w:r>
            <w:r w:rsidRPr="00BD5735">
              <w:rPr>
                <w:rFonts w:hint="cs"/>
                <w:sz w:val="20"/>
                <w:szCs w:val="20"/>
                <w:rtl/>
              </w:rPr>
              <w:t>ي</w:t>
            </w:r>
            <w:r w:rsidRPr="00BD5735">
              <w:rPr>
                <w:sz w:val="20"/>
                <w:szCs w:val="20"/>
                <w:rtl/>
              </w:rPr>
              <w:t xml:space="preserve"> ,</w:t>
            </w:r>
            <w:r w:rsidRPr="00BD5735">
              <w:rPr>
                <w:rFonts w:hint="cs"/>
                <w:sz w:val="20"/>
                <w:szCs w:val="20"/>
                <w:rtl/>
              </w:rPr>
              <w:t>ك</w:t>
            </w:r>
          </w:p>
        </w:tc>
      </w:tr>
      <w:tr w:rsidR="009B6890" w:rsidRPr="00BD5735" w:rsidTr="00E033E8">
        <w:trPr>
          <w:jc w:val="center"/>
        </w:trPr>
        <w:tc>
          <w:tcPr>
            <w:tcW w:w="1255" w:type="dxa"/>
            <w:vAlign w:val="center"/>
          </w:tcPr>
          <w:p w:rsidR="009B6890" w:rsidRPr="00BD5735" w:rsidRDefault="009B6890" w:rsidP="00E033E8">
            <w:pPr>
              <w:pStyle w:val="ContentICMAAE"/>
              <w:ind w:right="8" w:firstLine="0"/>
              <w:jc w:val="center"/>
              <w:rPr>
                <w:sz w:val="20"/>
                <w:szCs w:val="20"/>
              </w:rPr>
            </w:pPr>
            <w:r w:rsidRPr="00BD5735">
              <w:rPr>
                <w:sz w:val="20"/>
                <w:szCs w:val="20"/>
              </w:rPr>
              <w:t>5</w:t>
            </w:r>
          </w:p>
        </w:tc>
        <w:tc>
          <w:tcPr>
            <w:tcW w:w="4055" w:type="dxa"/>
            <w:vAlign w:val="center"/>
          </w:tcPr>
          <w:p w:rsidR="009B6890" w:rsidRPr="00BD5735" w:rsidRDefault="009B6890" w:rsidP="00E2445C">
            <w:pPr>
              <w:pStyle w:val="ContentICMAAE"/>
              <w:ind w:right="8"/>
              <w:jc w:val="center"/>
              <w:rPr>
                <w:sz w:val="20"/>
                <w:szCs w:val="20"/>
              </w:rPr>
            </w:pPr>
            <w:r w:rsidRPr="00BD5735">
              <w:rPr>
                <w:sz w:val="20"/>
                <w:szCs w:val="20"/>
              </w:rPr>
              <w:t xml:space="preserve">Open the mouth and </w:t>
            </w:r>
            <w:r w:rsidR="00E2445C" w:rsidRPr="00BD5735">
              <w:rPr>
                <w:sz w:val="20"/>
                <w:szCs w:val="20"/>
              </w:rPr>
              <w:t>stretch wider</w:t>
            </w:r>
          </w:p>
        </w:tc>
        <w:tc>
          <w:tcPr>
            <w:tcW w:w="2878" w:type="dxa"/>
            <w:vAlign w:val="center"/>
          </w:tcPr>
          <w:p w:rsidR="009B6890" w:rsidRPr="00BD5735" w:rsidRDefault="009B6890" w:rsidP="008A7939">
            <w:pPr>
              <w:pStyle w:val="ContentICMAAE"/>
              <w:bidi/>
              <w:ind w:right="8"/>
              <w:jc w:val="center"/>
              <w:rPr>
                <w:sz w:val="20"/>
                <w:szCs w:val="20"/>
                <w:rtl/>
              </w:rPr>
            </w:pPr>
            <w:r w:rsidRPr="00BD5735">
              <w:rPr>
                <w:rFonts w:hint="cs"/>
                <w:sz w:val="20"/>
                <w:szCs w:val="20"/>
                <w:rtl/>
              </w:rPr>
              <w:t>ذ</w:t>
            </w:r>
            <w:r w:rsidRPr="00BD5735">
              <w:rPr>
                <w:sz w:val="20"/>
                <w:szCs w:val="20"/>
                <w:rtl/>
              </w:rPr>
              <w:t xml:space="preserve"> ,</w:t>
            </w:r>
            <w:r w:rsidRPr="00BD5735">
              <w:rPr>
                <w:rFonts w:hint="cs"/>
                <w:sz w:val="20"/>
                <w:szCs w:val="20"/>
                <w:rtl/>
              </w:rPr>
              <w:t>ث</w:t>
            </w:r>
            <w:r w:rsidRPr="00BD5735">
              <w:rPr>
                <w:sz w:val="20"/>
                <w:szCs w:val="20"/>
                <w:rtl/>
              </w:rPr>
              <w:t xml:space="preserve"> ,</w:t>
            </w:r>
            <w:r w:rsidRPr="00BD5735">
              <w:rPr>
                <w:rFonts w:hint="cs"/>
                <w:sz w:val="20"/>
                <w:szCs w:val="20"/>
                <w:rtl/>
              </w:rPr>
              <w:t>ز</w:t>
            </w:r>
          </w:p>
        </w:tc>
      </w:tr>
    </w:tbl>
    <w:p w:rsidR="00E60B3A" w:rsidRDefault="00E60B3A" w:rsidP="00124367">
      <w:pPr>
        <w:pStyle w:val="ContentICMAAE"/>
        <w:ind w:right="8" w:firstLine="0"/>
      </w:pPr>
    </w:p>
    <w:p w:rsidR="00BD5735" w:rsidRDefault="00BD5735" w:rsidP="00124367">
      <w:pPr>
        <w:pStyle w:val="ContentICMAAE"/>
        <w:ind w:right="8" w:firstLine="0"/>
      </w:pPr>
    </w:p>
    <w:p w:rsidR="00BD5735" w:rsidRDefault="00BD5735" w:rsidP="00124367">
      <w:pPr>
        <w:pStyle w:val="ContentICMAAE"/>
        <w:ind w:right="8" w:firstLine="0"/>
      </w:pPr>
    </w:p>
    <w:p w:rsidR="00BD5735" w:rsidRDefault="00BD5735" w:rsidP="00124367">
      <w:pPr>
        <w:pStyle w:val="ContentICMAAE"/>
        <w:ind w:right="8" w:firstLine="0"/>
      </w:pPr>
    </w:p>
    <w:p w:rsidR="00BD5735" w:rsidRDefault="00BD5735" w:rsidP="00124367">
      <w:pPr>
        <w:pStyle w:val="ContentICMAAE"/>
        <w:ind w:right="8" w:firstLine="0"/>
      </w:pPr>
    </w:p>
    <w:p w:rsidR="00BD5735" w:rsidRDefault="00BD5735" w:rsidP="00124367">
      <w:pPr>
        <w:pStyle w:val="ContentICMAAE"/>
        <w:ind w:right="8" w:firstLine="0"/>
      </w:pPr>
    </w:p>
    <w:tbl>
      <w:tblPr>
        <w:tblStyle w:val="TableGrid"/>
        <w:tblW w:w="9332" w:type="dxa"/>
        <w:jc w:val="center"/>
        <w:tblLook w:val="04A0"/>
      </w:tblPr>
      <w:tblGrid>
        <w:gridCol w:w="4818"/>
        <w:gridCol w:w="4514"/>
      </w:tblGrid>
      <w:tr w:rsidR="00E60B3A" w:rsidTr="00BD5735">
        <w:trPr>
          <w:jc w:val="center"/>
        </w:trPr>
        <w:tc>
          <w:tcPr>
            <w:tcW w:w="4946" w:type="dxa"/>
            <w:tcBorders>
              <w:top w:val="single" w:sz="4" w:space="0" w:color="auto"/>
              <w:left w:val="single" w:sz="4" w:space="0" w:color="auto"/>
              <w:bottom w:val="single" w:sz="4" w:space="0" w:color="auto"/>
              <w:right w:val="single" w:sz="4" w:space="0" w:color="auto"/>
            </w:tcBorders>
            <w:vAlign w:val="center"/>
          </w:tcPr>
          <w:p w:rsidR="00E60B3A" w:rsidRPr="004F227A" w:rsidRDefault="00E60B3A" w:rsidP="008A7939">
            <w:pPr>
              <w:pStyle w:val="ContentICMAAE"/>
              <w:spacing w:after="0"/>
              <w:ind w:right="8" w:firstLine="0"/>
              <w:jc w:val="center"/>
            </w:pPr>
            <w:r>
              <w:rPr>
                <w:noProof/>
              </w:rPr>
              <w:lastRenderedPageBreak/>
              <w:drawing>
                <wp:inline distT="0" distB="0" distL="0" distR="0">
                  <wp:extent cx="2714625" cy="2286000"/>
                  <wp:effectExtent l="19050" t="0" r="9525"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14625" cy="2286000"/>
                          </a:xfrm>
                          <a:prstGeom prst="rect">
                            <a:avLst/>
                          </a:prstGeom>
                        </pic:spPr>
                      </pic:pic>
                    </a:graphicData>
                  </a:graphic>
                </wp:inline>
              </w:drawing>
            </w:r>
          </w:p>
        </w:tc>
        <w:tc>
          <w:tcPr>
            <w:tcW w:w="4386" w:type="dxa"/>
            <w:tcBorders>
              <w:top w:val="single" w:sz="4" w:space="0" w:color="auto"/>
              <w:left w:val="single" w:sz="4" w:space="0" w:color="auto"/>
              <w:bottom w:val="single" w:sz="4" w:space="0" w:color="auto"/>
              <w:right w:val="single" w:sz="4" w:space="0" w:color="auto"/>
            </w:tcBorders>
            <w:vAlign w:val="center"/>
          </w:tcPr>
          <w:p w:rsidR="00E60B3A" w:rsidRPr="004F227A" w:rsidRDefault="00E60B3A" w:rsidP="008A7939">
            <w:pPr>
              <w:pStyle w:val="ContentICMAAE"/>
              <w:spacing w:after="0"/>
              <w:ind w:right="8" w:firstLine="0"/>
              <w:jc w:val="center"/>
            </w:pPr>
            <w:r>
              <w:rPr>
                <w:noProof/>
              </w:rPr>
              <w:drawing>
                <wp:inline distT="0" distB="0" distL="0" distR="0">
                  <wp:extent cx="2562225" cy="2286000"/>
                  <wp:effectExtent l="19050" t="0" r="9525" b="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2562225" cy="2286000"/>
                          </a:xfrm>
                          <a:prstGeom prst="rect">
                            <a:avLst/>
                          </a:prstGeom>
                        </pic:spPr>
                      </pic:pic>
                    </a:graphicData>
                  </a:graphic>
                </wp:inline>
              </w:drawing>
            </w:r>
          </w:p>
        </w:tc>
      </w:tr>
      <w:tr w:rsidR="00E60B3A" w:rsidTr="00BD5735">
        <w:trPr>
          <w:jc w:val="center"/>
        </w:trPr>
        <w:tc>
          <w:tcPr>
            <w:tcW w:w="4946" w:type="dxa"/>
            <w:tcBorders>
              <w:top w:val="single" w:sz="4" w:space="0" w:color="auto"/>
              <w:left w:val="single" w:sz="4" w:space="0" w:color="auto"/>
              <w:bottom w:val="single" w:sz="4" w:space="0" w:color="auto"/>
              <w:right w:val="single" w:sz="4" w:space="0" w:color="auto"/>
            </w:tcBorders>
            <w:vAlign w:val="center"/>
          </w:tcPr>
          <w:p w:rsidR="00E60B3A" w:rsidRPr="004F227A" w:rsidRDefault="00E60B3A" w:rsidP="008A7939">
            <w:pPr>
              <w:pStyle w:val="ContentICMAAE"/>
              <w:spacing w:after="0"/>
              <w:ind w:right="8" w:firstLine="0"/>
              <w:jc w:val="center"/>
              <w:rPr>
                <w:noProof/>
              </w:rPr>
            </w:pPr>
            <w:r>
              <w:rPr>
                <w:noProof/>
              </w:rPr>
              <w:drawing>
                <wp:inline distT="0" distB="0" distL="0" distR="0">
                  <wp:extent cx="2714625" cy="2286000"/>
                  <wp:effectExtent l="1905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2714625" cy="2286000"/>
                          </a:xfrm>
                          <a:prstGeom prst="rect">
                            <a:avLst/>
                          </a:prstGeom>
                        </pic:spPr>
                      </pic:pic>
                    </a:graphicData>
                  </a:graphic>
                </wp:inline>
              </w:drawing>
            </w:r>
          </w:p>
        </w:tc>
        <w:tc>
          <w:tcPr>
            <w:tcW w:w="4386" w:type="dxa"/>
            <w:tcBorders>
              <w:top w:val="single" w:sz="4" w:space="0" w:color="auto"/>
              <w:left w:val="single" w:sz="4" w:space="0" w:color="auto"/>
              <w:bottom w:val="single" w:sz="4" w:space="0" w:color="auto"/>
              <w:right w:val="single" w:sz="4" w:space="0" w:color="auto"/>
            </w:tcBorders>
            <w:vAlign w:val="center"/>
          </w:tcPr>
          <w:p w:rsidR="00E60B3A" w:rsidRPr="004F227A" w:rsidRDefault="00124367" w:rsidP="008A7939">
            <w:pPr>
              <w:pStyle w:val="ContentICMAAE"/>
              <w:spacing w:after="0"/>
              <w:ind w:right="8" w:firstLine="0"/>
              <w:jc w:val="center"/>
              <w:rPr>
                <w:noProof/>
              </w:rPr>
            </w:pPr>
            <w:r>
              <w:rPr>
                <w:noProof/>
              </w:rPr>
              <w:drawing>
                <wp:inline distT="0" distB="0" distL="0" distR="0">
                  <wp:extent cx="2590800" cy="2286000"/>
                  <wp:effectExtent l="19050" t="0" r="0" b="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2590800" cy="2286000"/>
                          </a:xfrm>
                          <a:prstGeom prst="rect">
                            <a:avLst/>
                          </a:prstGeom>
                        </pic:spPr>
                      </pic:pic>
                    </a:graphicData>
                  </a:graphic>
                </wp:inline>
              </w:drawing>
            </w:r>
          </w:p>
        </w:tc>
      </w:tr>
      <w:tr w:rsidR="00E60B3A" w:rsidTr="00BD5735">
        <w:trPr>
          <w:jc w:val="center"/>
        </w:trPr>
        <w:tc>
          <w:tcPr>
            <w:tcW w:w="9332" w:type="dxa"/>
            <w:gridSpan w:val="2"/>
            <w:tcBorders>
              <w:top w:val="single" w:sz="4" w:space="0" w:color="auto"/>
              <w:left w:val="single" w:sz="4" w:space="0" w:color="auto"/>
              <w:bottom w:val="single" w:sz="4" w:space="0" w:color="auto"/>
              <w:right w:val="single" w:sz="4" w:space="0" w:color="auto"/>
            </w:tcBorders>
            <w:vAlign w:val="center"/>
          </w:tcPr>
          <w:p w:rsidR="004F227A" w:rsidRPr="00E60B3A" w:rsidRDefault="004F227A" w:rsidP="00F66A95">
            <w:pPr>
              <w:pStyle w:val="ContentICMAAE"/>
              <w:spacing w:after="0"/>
              <w:ind w:right="8" w:firstLine="0"/>
              <w:jc w:val="center"/>
              <w:rPr>
                <w:rFonts w:eastAsia="Times New Roman"/>
                <w:b/>
                <w:bCs/>
              </w:rPr>
            </w:pPr>
            <w:r>
              <w:rPr>
                <w:rFonts w:eastAsia="Times New Roman"/>
              </w:rPr>
              <w:t xml:space="preserve">Fig. </w:t>
            </w:r>
            <w:r w:rsidR="00F66A95">
              <w:rPr>
                <w:rFonts w:eastAsia="Times New Roman"/>
              </w:rPr>
              <w:t>9</w:t>
            </w:r>
            <w:r>
              <w:rPr>
                <w:rFonts w:eastAsia="Times New Roman"/>
              </w:rPr>
              <w:t xml:space="preserve"> </w:t>
            </w:r>
            <w:r w:rsidR="001F50EF">
              <w:rPr>
                <w:rFonts w:eastAsia="Times New Roman"/>
              </w:rPr>
              <w:t>Lip Movement</w:t>
            </w:r>
            <w:r>
              <w:rPr>
                <w:rFonts w:eastAsia="Times New Roman"/>
              </w:rPr>
              <w:t xml:space="preserve"> of Letters in Group 1</w:t>
            </w:r>
          </w:p>
        </w:tc>
      </w:tr>
      <w:tr w:rsidR="004F227A" w:rsidTr="00BD5735">
        <w:trPr>
          <w:jc w:val="center"/>
        </w:trPr>
        <w:tc>
          <w:tcPr>
            <w:tcW w:w="9332" w:type="dxa"/>
            <w:gridSpan w:val="2"/>
            <w:tcBorders>
              <w:top w:val="single" w:sz="4" w:space="0" w:color="auto"/>
              <w:left w:val="single" w:sz="4" w:space="0" w:color="auto"/>
              <w:bottom w:val="single" w:sz="4" w:space="0" w:color="auto"/>
              <w:right w:val="single" w:sz="4" w:space="0" w:color="auto"/>
            </w:tcBorders>
            <w:vAlign w:val="center"/>
          </w:tcPr>
          <w:p w:rsidR="004F227A" w:rsidRDefault="004F227A" w:rsidP="008A7939">
            <w:pPr>
              <w:pStyle w:val="ContentICMAAE"/>
              <w:ind w:right="8" w:firstLine="0"/>
              <w:jc w:val="center"/>
              <w:rPr>
                <w:noProof/>
                <w:lang w:val="ms-MY" w:eastAsia="ms-MY"/>
              </w:rPr>
            </w:pPr>
          </w:p>
        </w:tc>
      </w:tr>
      <w:tr w:rsidR="00E60B3A" w:rsidTr="00F66A95">
        <w:trPr>
          <w:trHeight w:val="4022"/>
          <w:jc w:val="center"/>
        </w:trPr>
        <w:tc>
          <w:tcPr>
            <w:tcW w:w="4946" w:type="dxa"/>
            <w:tcBorders>
              <w:top w:val="single" w:sz="4" w:space="0" w:color="auto"/>
              <w:left w:val="single" w:sz="4" w:space="0" w:color="auto"/>
              <w:bottom w:val="single" w:sz="4" w:space="0" w:color="auto"/>
              <w:right w:val="single" w:sz="4" w:space="0" w:color="auto"/>
            </w:tcBorders>
            <w:vAlign w:val="center"/>
          </w:tcPr>
          <w:p w:rsidR="00E60B3A" w:rsidRPr="00F66A95" w:rsidRDefault="00E60B3A" w:rsidP="00F66A95">
            <w:pPr>
              <w:pStyle w:val="ContentICMAAE"/>
              <w:ind w:right="8" w:firstLine="9"/>
              <w:jc w:val="center"/>
            </w:pPr>
            <w:r>
              <w:rPr>
                <w:noProof/>
              </w:rPr>
              <w:drawing>
                <wp:inline distT="0" distB="0" distL="0" distR="0">
                  <wp:extent cx="2762250" cy="2286000"/>
                  <wp:effectExtent l="19050" t="0" r="0" b="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2762250" cy="2286000"/>
                          </a:xfrm>
                          <a:prstGeom prst="rect">
                            <a:avLst/>
                          </a:prstGeom>
                        </pic:spPr>
                      </pic:pic>
                    </a:graphicData>
                  </a:graphic>
                </wp:inline>
              </w:drawing>
            </w:r>
          </w:p>
        </w:tc>
        <w:tc>
          <w:tcPr>
            <w:tcW w:w="4386" w:type="dxa"/>
            <w:tcBorders>
              <w:top w:val="single" w:sz="4" w:space="0" w:color="auto"/>
              <w:left w:val="single" w:sz="4" w:space="0" w:color="auto"/>
              <w:bottom w:val="single" w:sz="4" w:space="0" w:color="auto"/>
              <w:right w:val="single" w:sz="4" w:space="0" w:color="auto"/>
            </w:tcBorders>
            <w:vAlign w:val="center"/>
          </w:tcPr>
          <w:p w:rsidR="00E60B3A" w:rsidRPr="00F66A95" w:rsidRDefault="00E60B3A" w:rsidP="00F66A95">
            <w:pPr>
              <w:pStyle w:val="ContentICMAAE"/>
              <w:ind w:right="8" w:firstLine="0"/>
              <w:jc w:val="center"/>
            </w:pPr>
            <w:r>
              <w:rPr>
                <w:noProof/>
              </w:rPr>
              <w:drawing>
                <wp:inline distT="0" distB="0" distL="0" distR="0">
                  <wp:extent cx="2657475" cy="2286000"/>
                  <wp:effectExtent l="19050" t="0" r="9525" b="0"/>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2657475" cy="2286000"/>
                          </a:xfrm>
                          <a:prstGeom prst="rect">
                            <a:avLst/>
                          </a:prstGeom>
                        </pic:spPr>
                      </pic:pic>
                    </a:graphicData>
                  </a:graphic>
                </wp:inline>
              </w:drawing>
            </w:r>
          </w:p>
        </w:tc>
      </w:tr>
      <w:tr w:rsidR="00A4600C" w:rsidTr="00BD5735">
        <w:trPr>
          <w:jc w:val="center"/>
        </w:trPr>
        <w:tc>
          <w:tcPr>
            <w:tcW w:w="9332" w:type="dxa"/>
            <w:gridSpan w:val="2"/>
            <w:tcBorders>
              <w:top w:val="single" w:sz="4" w:space="0" w:color="auto"/>
              <w:left w:val="single" w:sz="4" w:space="0" w:color="auto"/>
              <w:bottom w:val="single" w:sz="4" w:space="0" w:color="auto"/>
              <w:right w:val="single" w:sz="4" w:space="0" w:color="auto"/>
            </w:tcBorders>
            <w:vAlign w:val="center"/>
          </w:tcPr>
          <w:p w:rsidR="00E05EAB" w:rsidRPr="00124367" w:rsidRDefault="00A4600C" w:rsidP="00F66A95">
            <w:pPr>
              <w:pStyle w:val="ContentICMAAE"/>
              <w:ind w:right="8"/>
              <w:jc w:val="center"/>
              <w:rPr>
                <w:rFonts w:eastAsia="Times New Roman"/>
              </w:rPr>
            </w:pPr>
            <w:r>
              <w:rPr>
                <w:rFonts w:eastAsia="Times New Roman"/>
              </w:rPr>
              <w:t>Fig. 1</w:t>
            </w:r>
            <w:r w:rsidR="00F66A95">
              <w:rPr>
                <w:rFonts w:eastAsia="Times New Roman"/>
              </w:rPr>
              <w:t xml:space="preserve">0 </w:t>
            </w:r>
            <w:r w:rsidR="001F50EF">
              <w:rPr>
                <w:rFonts w:eastAsia="Times New Roman"/>
              </w:rPr>
              <w:t>Movement</w:t>
            </w:r>
            <w:r>
              <w:rPr>
                <w:rFonts w:eastAsia="Times New Roman"/>
              </w:rPr>
              <w:t xml:space="preserve"> of Letters in Group 2</w:t>
            </w:r>
          </w:p>
        </w:tc>
      </w:tr>
      <w:tr w:rsidR="00E60B3A" w:rsidTr="00BD5735">
        <w:trPr>
          <w:jc w:val="center"/>
        </w:trPr>
        <w:tc>
          <w:tcPr>
            <w:tcW w:w="4946" w:type="dxa"/>
            <w:tcBorders>
              <w:top w:val="single" w:sz="4" w:space="0" w:color="auto"/>
              <w:left w:val="single" w:sz="4" w:space="0" w:color="auto"/>
              <w:bottom w:val="single" w:sz="4" w:space="0" w:color="auto"/>
              <w:right w:val="single" w:sz="4" w:space="0" w:color="auto"/>
            </w:tcBorders>
            <w:vAlign w:val="center"/>
          </w:tcPr>
          <w:p w:rsidR="00E60B3A" w:rsidRPr="00F24864" w:rsidRDefault="00E60B3A" w:rsidP="001E4BAF">
            <w:pPr>
              <w:pStyle w:val="ContentICMAAE"/>
              <w:ind w:right="8" w:firstLine="9"/>
              <w:jc w:val="center"/>
            </w:pPr>
            <w:r>
              <w:rPr>
                <w:noProof/>
              </w:rPr>
              <w:lastRenderedPageBreak/>
              <w:drawing>
                <wp:inline distT="0" distB="0" distL="0" distR="0">
                  <wp:extent cx="2686050" cy="2286000"/>
                  <wp:effectExtent l="19050" t="0" r="0" b="0"/>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2686050" cy="2286000"/>
                          </a:xfrm>
                          <a:prstGeom prst="rect">
                            <a:avLst/>
                          </a:prstGeom>
                        </pic:spPr>
                      </pic:pic>
                    </a:graphicData>
                  </a:graphic>
                </wp:inline>
              </w:drawing>
            </w:r>
          </w:p>
        </w:tc>
        <w:tc>
          <w:tcPr>
            <w:tcW w:w="4386" w:type="dxa"/>
            <w:tcBorders>
              <w:top w:val="single" w:sz="4" w:space="0" w:color="auto"/>
              <w:left w:val="single" w:sz="4" w:space="0" w:color="auto"/>
              <w:bottom w:val="single" w:sz="4" w:space="0" w:color="auto"/>
              <w:right w:val="single" w:sz="4" w:space="0" w:color="auto"/>
            </w:tcBorders>
            <w:vAlign w:val="center"/>
          </w:tcPr>
          <w:p w:rsidR="00E60B3A" w:rsidRPr="001E4BAF" w:rsidRDefault="00E60B3A" w:rsidP="001E4BAF">
            <w:pPr>
              <w:pStyle w:val="ContentICMAAE"/>
              <w:ind w:right="8" w:firstLine="0"/>
              <w:jc w:val="center"/>
            </w:pPr>
            <w:r>
              <w:rPr>
                <w:noProof/>
              </w:rPr>
              <w:drawing>
                <wp:inline distT="0" distB="0" distL="0" distR="0">
                  <wp:extent cx="2609850" cy="2295525"/>
                  <wp:effectExtent l="1905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2609850" cy="2295525"/>
                          </a:xfrm>
                          <a:prstGeom prst="rect">
                            <a:avLst/>
                          </a:prstGeom>
                        </pic:spPr>
                      </pic:pic>
                    </a:graphicData>
                  </a:graphic>
                </wp:inline>
              </w:drawing>
            </w:r>
          </w:p>
        </w:tc>
      </w:tr>
      <w:tr w:rsidR="00E60B3A" w:rsidTr="00BD5735">
        <w:trPr>
          <w:jc w:val="center"/>
        </w:trPr>
        <w:tc>
          <w:tcPr>
            <w:tcW w:w="4946" w:type="dxa"/>
            <w:tcBorders>
              <w:top w:val="single" w:sz="4" w:space="0" w:color="auto"/>
              <w:left w:val="single" w:sz="4" w:space="0" w:color="auto"/>
              <w:bottom w:val="single" w:sz="4" w:space="0" w:color="auto"/>
              <w:right w:val="single" w:sz="4" w:space="0" w:color="auto"/>
            </w:tcBorders>
            <w:vAlign w:val="center"/>
          </w:tcPr>
          <w:p w:rsidR="00E60B3A" w:rsidRPr="00F24864" w:rsidRDefault="00E60B3A" w:rsidP="001E4BAF">
            <w:pPr>
              <w:pStyle w:val="ContentICMAAE"/>
              <w:ind w:right="8" w:firstLine="9"/>
              <w:jc w:val="center"/>
            </w:pPr>
            <w:r>
              <w:rPr>
                <w:noProof/>
              </w:rPr>
              <w:drawing>
                <wp:inline distT="0" distB="0" distL="0" distR="0">
                  <wp:extent cx="2738732" cy="2286000"/>
                  <wp:effectExtent l="19050" t="0" r="4468"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2738732" cy="2286000"/>
                          </a:xfrm>
                          <a:prstGeom prst="rect">
                            <a:avLst/>
                          </a:prstGeom>
                        </pic:spPr>
                      </pic:pic>
                    </a:graphicData>
                  </a:graphic>
                </wp:inline>
              </w:drawing>
            </w:r>
          </w:p>
        </w:tc>
        <w:tc>
          <w:tcPr>
            <w:tcW w:w="4386" w:type="dxa"/>
            <w:tcBorders>
              <w:top w:val="single" w:sz="4" w:space="0" w:color="auto"/>
              <w:left w:val="single" w:sz="4" w:space="0" w:color="auto"/>
              <w:bottom w:val="single" w:sz="4" w:space="0" w:color="auto"/>
              <w:right w:val="single" w:sz="4" w:space="0" w:color="auto"/>
            </w:tcBorders>
            <w:vAlign w:val="center"/>
          </w:tcPr>
          <w:p w:rsidR="00E60B3A" w:rsidRPr="00F24864" w:rsidRDefault="00A02CDA" w:rsidP="001E4BAF">
            <w:pPr>
              <w:pStyle w:val="ContentICMAAE"/>
              <w:ind w:right="8" w:firstLine="0"/>
              <w:jc w:val="center"/>
            </w:pPr>
            <w:r>
              <w:rPr>
                <w:noProof/>
              </w:rPr>
              <w:drawing>
                <wp:inline distT="0" distB="0" distL="0" distR="0">
                  <wp:extent cx="2562225" cy="2283620"/>
                  <wp:effectExtent l="1905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564896" cy="2286000"/>
                          </a:xfrm>
                          <a:prstGeom prst="rect">
                            <a:avLst/>
                          </a:prstGeom>
                        </pic:spPr>
                      </pic:pic>
                    </a:graphicData>
                  </a:graphic>
                </wp:inline>
              </w:drawing>
            </w:r>
          </w:p>
        </w:tc>
      </w:tr>
      <w:tr w:rsidR="00E60B3A" w:rsidTr="00BD5735">
        <w:trPr>
          <w:jc w:val="center"/>
        </w:trPr>
        <w:tc>
          <w:tcPr>
            <w:tcW w:w="4946" w:type="dxa"/>
            <w:tcBorders>
              <w:top w:val="single" w:sz="4" w:space="0" w:color="auto"/>
              <w:left w:val="single" w:sz="4" w:space="0" w:color="auto"/>
              <w:bottom w:val="single" w:sz="4" w:space="0" w:color="auto"/>
              <w:right w:val="single" w:sz="4" w:space="0" w:color="auto"/>
            </w:tcBorders>
            <w:vAlign w:val="center"/>
          </w:tcPr>
          <w:p w:rsidR="00E60B3A" w:rsidRPr="00F24864" w:rsidRDefault="00A02CDA" w:rsidP="001E4BAF">
            <w:pPr>
              <w:pStyle w:val="ContentICMAAE"/>
              <w:ind w:right="8" w:firstLine="9"/>
              <w:jc w:val="center"/>
            </w:pPr>
            <w:r>
              <w:rPr>
                <w:noProof/>
              </w:rPr>
              <w:drawing>
                <wp:inline distT="0" distB="0" distL="0" distR="0">
                  <wp:extent cx="2742587" cy="2286000"/>
                  <wp:effectExtent l="19050" t="0" r="613"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2742587" cy="2286000"/>
                          </a:xfrm>
                          <a:prstGeom prst="rect">
                            <a:avLst/>
                          </a:prstGeom>
                        </pic:spPr>
                      </pic:pic>
                    </a:graphicData>
                  </a:graphic>
                </wp:inline>
              </w:drawing>
            </w:r>
          </w:p>
        </w:tc>
        <w:tc>
          <w:tcPr>
            <w:tcW w:w="4386" w:type="dxa"/>
            <w:tcBorders>
              <w:top w:val="single" w:sz="4" w:space="0" w:color="auto"/>
              <w:left w:val="single" w:sz="4" w:space="0" w:color="auto"/>
              <w:bottom w:val="single" w:sz="4" w:space="0" w:color="auto"/>
              <w:right w:val="single" w:sz="4" w:space="0" w:color="auto"/>
            </w:tcBorders>
            <w:vAlign w:val="center"/>
          </w:tcPr>
          <w:p w:rsidR="00E60B3A" w:rsidRPr="00F24864" w:rsidRDefault="00A02CDA" w:rsidP="001E4BAF">
            <w:pPr>
              <w:pStyle w:val="ContentICMAAE"/>
              <w:ind w:right="8" w:firstLine="0"/>
              <w:jc w:val="center"/>
            </w:pPr>
            <w:r>
              <w:rPr>
                <w:noProof/>
              </w:rPr>
              <w:drawing>
                <wp:inline distT="0" distB="0" distL="0" distR="0">
                  <wp:extent cx="2529840" cy="2285852"/>
                  <wp:effectExtent l="1905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2530004" cy="2286000"/>
                          </a:xfrm>
                          <a:prstGeom prst="rect">
                            <a:avLst/>
                          </a:prstGeom>
                        </pic:spPr>
                      </pic:pic>
                    </a:graphicData>
                  </a:graphic>
                </wp:inline>
              </w:drawing>
            </w:r>
          </w:p>
        </w:tc>
      </w:tr>
      <w:tr w:rsidR="00F24864" w:rsidTr="00BD5735">
        <w:trPr>
          <w:jc w:val="center"/>
        </w:trPr>
        <w:tc>
          <w:tcPr>
            <w:tcW w:w="9332" w:type="dxa"/>
            <w:gridSpan w:val="2"/>
            <w:tcBorders>
              <w:top w:val="single" w:sz="4" w:space="0" w:color="auto"/>
              <w:left w:val="single" w:sz="4" w:space="0" w:color="auto"/>
              <w:bottom w:val="single" w:sz="4" w:space="0" w:color="auto"/>
              <w:right w:val="single" w:sz="4" w:space="0" w:color="auto"/>
            </w:tcBorders>
            <w:vAlign w:val="center"/>
          </w:tcPr>
          <w:p w:rsidR="00F24864" w:rsidRPr="00BD5735" w:rsidRDefault="00F24864" w:rsidP="00F66A95">
            <w:pPr>
              <w:pStyle w:val="ContentICMAAE"/>
              <w:ind w:right="8"/>
              <w:jc w:val="center"/>
              <w:rPr>
                <w:rFonts w:eastAsia="Times New Roman"/>
              </w:rPr>
            </w:pPr>
            <w:r>
              <w:rPr>
                <w:rFonts w:eastAsia="Times New Roman"/>
              </w:rPr>
              <w:t>Fig. 1</w:t>
            </w:r>
            <w:r w:rsidR="00F66A95">
              <w:rPr>
                <w:rFonts w:eastAsia="Times New Roman"/>
              </w:rPr>
              <w:t>1</w:t>
            </w:r>
            <w:r>
              <w:rPr>
                <w:rFonts w:eastAsia="Times New Roman"/>
              </w:rPr>
              <w:t xml:space="preserve"> </w:t>
            </w:r>
            <w:r w:rsidR="001F50EF">
              <w:rPr>
                <w:rFonts w:eastAsia="Times New Roman"/>
              </w:rPr>
              <w:t>Movement</w:t>
            </w:r>
            <w:r>
              <w:rPr>
                <w:rFonts w:eastAsia="Times New Roman"/>
              </w:rPr>
              <w:t xml:space="preserve"> of Letters in Group 3</w:t>
            </w:r>
          </w:p>
        </w:tc>
      </w:tr>
      <w:tr w:rsidR="00F24864" w:rsidTr="00BD5735">
        <w:trPr>
          <w:jc w:val="center"/>
        </w:trPr>
        <w:tc>
          <w:tcPr>
            <w:tcW w:w="4946" w:type="dxa"/>
            <w:tcBorders>
              <w:top w:val="single" w:sz="4" w:space="0" w:color="auto"/>
              <w:left w:val="single" w:sz="4" w:space="0" w:color="auto"/>
              <w:bottom w:val="single" w:sz="4" w:space="0" w:color="auto"/>
              <w:right w:val="single" w:sz="4" w:space="0" w:color="auto"/>
            </w:tcBorders>
            <w:vAlign w:val="center"/>
          </w:tcPr>
          <w:p w:rsidR="00F24864" w:rsidRDefault="00F24864" w:rsidP="001E4BAF">
            <w:pPr>
              <w:pStyle w:val="ContentICMAAE"/>
              <w:ind w:right="8" w:firstLine="9"/>
              <w:jc w:val="center"/>
              <w:rPr>
                <w:noProof/>
              </w:rPr>
            </w:pPr>
            <w:r>
              <w:rPr>
                <w:noProof/>
              </w:rPr>
              <w:lastRenderedPageBreak/>
              <w:drawing>
                <wp:inline distT="0" distB="0" distL="0" distR="0">
                  <wp:extent cx="2764155" cy="2286000"/>
                  <wp:effectExtent l="19050" t="0" r="0" b="0"/>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2764155" cy="2286000"/>
                          </a:xfrm>
                          <a:prstGeom prst="rect">
                            <a:avLst/>
                          </a:prstGeom>
                        </pic:spPr>
                      </pic:pic>
                    </a:graphicData>
                  </a:graphic>
                </wp:inline>
              </w:drawing>
            </w:r>
          </w:p>
        </w:tc>
        <w:tc>
          <w:tcPr>
            <w:tcW w:w="4386" w:type="dxa"/>
            <w:tcBorders>
              <w:top w:val="single" w:sz="4" w:space="0" w:color="auto"/>
              <w:left w:val="single" w:sz="4" w:space="0" w:color="auto"/>
              <w:bottom w:val="single" w:sz="4" w:space="0" w:color="auto"/>
              <w:right w:val="single" w:sz="4" w:space="0" w:color="auto"/>
            </w:tcBorders>
            <w:vAlign w:val="center"/>
          </w:tcPr>
          <w:p w:rsidR="00F24864" w:rsidRDefault="00F24864" w:rsidP="001E4BAF">
            <w:pPr>
              <w:pStyle w:val="ContentICMAAE"/>
              <w:ind w:right="8" w:firstLine="0"/>
              <w:jc w:val="center"/>
              <w:rPr>
                <w:noProof/>
              </w:rPr>
            </w:pPr>
            <w:r>
              <w:rPr>
                <w:noProof/>
              </w:rPr>
              <w:drawing>
                <wp:inline distT="0" distB="0" distL="0" distR="0">
                  <wp:extent cx="2581386" cy="22860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2581386" cy="2286000"/>
                          </a:xfrm>
                          <a:prstGeom prst="rect">
                            <a:avLst/>
                          </a:prstGeom>
                        </pic:spPr>
                      </pic:pic>
                    </a:graphicData>
                  </a:graphic>
                </wp:inline>
              </w:drawing>
            </w:r>
          </w:p>
        </w:tc>
      </w:tr>
      <w:tr w:rsidR="00F24864" w:rsidTr="00BD5735">
        <w:trPr>
          <w:jc w:val="center"/>
        </w:trPr>
        <w:tc>
          <w:tcPr>
            <w:tcW w:w="4946" w:type="dxa"/>
            <w:tcBorders>
              <w:top w:val="single" w:sz="4" w:space="0" w:color="auto"/>
              <w:left w:val="single" w:sz="4" w:space="0" w:color="auto"/>
              <w:bottom w:val="single" w:sz="4" w:space="0" w:color="auto"/>
              <w:right w:val="single" w:sz="4" w:space="0" w:color="auto"/>
            </w:tcBorders>
            <w:vAlign w:val="center"/>
          </w:tcPr>
          <w:p w:rsidR="00F24864" w:rsidRDefault="00F24864" w:rsidP="001E4BAF">
            <w:pPr>
              <w:pStyle w:val="ContentICMAAE"/>
              <w:ind w:right="8" w:firstLine="0"/>
              <w:jc w:val="center"/>
              <w:rPr>
                <w:noProof/>
              </w:rPr>
            </w:pPr>
            <w:r>
              <w:rPr>
                <w:noProof/>
              </w:rPr>
              <w:drawing>
                <wp:inline distT="0" distB="0" distL="0" distR="0">
                  <wp:extent cx="2749550" cy="2285990"/>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2749550" cy="2285990"/>
                          </a:xfrm>
                          <a:prstGeom prst="rect">
                            <a:avLst/>
                          </a:prstGeom>
                        </pic:spPr>
                      </pic:pic>
                    </a:graphicData>
                  </a:graphic>
                </wp:inline>
              </w:drawing>
            </w:r>
          </w:p>
        </w:tc>
        <w:tc>
          <w:tcPr>
            <w:tcW w:w="4386" w:type="dxa"/>
            <w:tcBorders>
              <w:top w:val="single" w:sz="4" w:space="0" w:color="auto"/>
              <w:left w:val="single" w:sz="4" w:space="0" w:color="auto"/>
              <w:bottom w:val="single" w:sz="4" w:space="0" w:color="auto"/>
              <w:right w:val="single" w:sz="4" w:space="0" w:color="auto"/>
            </w:tcBorders>
            <w:vAlign w:val="center"/>
          </w:tcPr>
          <w:p w:rsidR="00F24864" w:rsidRDefault="00F24864" w:rsidP="001E4BAF">
            <w:pPr>
              <w:pStyle w:val="ContentICMAAE"/>
              <w:ind w:right="8" w:firstLine="0"/>
              <w:jc w:val="center"/>
              <w:rPr>
                <w:noProof/>
              </w:rPr>
            </w:pPr>
            <w:r>
              <w:rPr>
                <w:noProof/>
              </w:rPr>
              <w:drawing>
                <wp:inline distT="0" distB="0" distL="0" distR="0">
                  <wp:extent cx="2560320" cy="2285600"/>
                  <wp:effectExtent l="1905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2560768" cy="2286000"/>
                          </a:xfrm>
                          <a:prstGeom prst="rect">
                            <a:avLst/>
                          </a:prstGeom>
                        </pic:spPr>
                      </pic:pic>
                    </a:graphicData>
                  </a:graphic>
                </wp:inline>
              </w:drawing>
            </w:r>
          </w:p>
        </w:tc>
      </w:tr>
      <w:tr w:rsidR="00F24864" w:rsidTr="00BD5735">
        <w:trPr>
          <w:jc w:val="center"/>
        </w:trPr>
        <w:tc>
          <w:tcPr>
            <w:tcW w:w="4946" w:type="dxa"/>
            <w:tcBorders>
              <w:top w:val="single" w:sz="4" w:space="0" w:color="auto"/>
              <w:left w:val="single" w:sz="4" w:space="0" w:color="auto"/>
              <w:bottom w:val="single" w:sz="4" w:space="0" w:color="auto"/>
              <w:right w:val="single" w:sz="4" w:space="0" w:color="auto"/>
            </w:tcBorders>
            <w:vAlign w:val="center"/>
          </w:tcPr>
          <w:p w:rsidR="00F24864" w:rsidRDefault="00F24864" w:rsidP="001E4BAF">
            <w:pPr>
              <w:pStyle w:val="ContentICMAAE"/>
              <w:ind w:right="8" w:firstLine="0"/>
              <w:jc w:val="center"/>
              <w:rPr>
                <w:noProof/>
                <w:lang w:val="ms-MY" w:eastAsia="ms-MY"/>
              </w:rPr>
            </w:pPr>
            <w:r>
              <w:rPr>
                <w:noProof/>
              </w:rPr>
              <w:drawing>
                <wp:inline distT="0" distB="0" distL="0" distR="0">
                  <wp:extent cx="2742581" cy="2286000"/>
                  <wp:effectExtent l="19050" t="0" r="619"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2742581" cy="2286000"/>
                          </a:xfrm>
                          <a:prstGeom prst="rect">
                            <a:avLst/>
                          </a:prstGeom>
                        </pic:spPr>
                      </pic:pic>
                    </a:graphicData>
                  </a:graphic>
                </wp:inline>
              </w:drawing>
            </w:r>
          </w:p>
        </w:tc>
        <w:tc>
          <w:tcPr>
            <w:tcW w:w="4386" w:type="dxa"/>
            <w:tcBorders>
              <w:top w:val="single" w:sz="4" w:space="0" w:color="auto"/>
              <w:left w:val="single" w:sz="4" w:space="0" w:color="auto"/>
              <w:bottom w:val="single" w:sz="4" w:space="0" w:color="auto"/>
              <w:right w:val="single" w:sz="4" w:space="0" w:color="auto"/>
            </w:tcBorders>
            <w:vAlign w:val="center"/>
          </w:tcPr>
          <w:p w:rsidR="00F24864" w:rsidRDefault="00F24864" w:rsidP="001E4BAF">
            <w:pPr>
              <w:pStyle w:val="ContentICMAAE"/>
              <w:ind w:right="8" w:firstLine="0"/>
              <w:jc w:val="center"/>
              <w:rPr>
                <w:noProof/>
                <w:lang w:val="ms-MY" w:eastAsia="ms-MY"/>
              </w:rPr>
            </w:pPr>
            <w:r>
              <w:rPr>
                <w:noProof/>
              </w:rPr>
              <w:drawing>
                <wp:inline distT="0" distB="0" distL="0" distR="0">
                  <wp:extent cx="2651760" cy="2286000"/>
                  <wp:effectExtent l="0" t="0" r="0" b="0"/>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2651760" cy="2286000"/>
                          </a:xfrm>
                          <a:prstGeom prst="rect">
                            <a:avLst/>
                          </a:prstGeom>
                        </pic:spPr>
                      </pic:pic>
                    </a:graphicData>
                  </a:graphic>
                </wp:inline>
              </w:drawing>
            </w:r>
          </w:p>
        </w:tc>
      </w:tr>
      <w:tr w:rsidR="00F24864" w:rsidTr="00BD5735">
        <w:trPr>
          <w:jc w:val="center"/>
        </w:trPr>
        <w:tc>
          <w:tcPr>
            <w:tcW w:w="9332" w:type="dxa"/>
            <w:gridSpan w:val="2"/>
            <w:tcBorders>
              <w:top w:val="single" w:sz="4" w:space="0" w:color="auto"/>
              <w:left w:val="single" w:sz="4" w:space="0" w:color="auto"/>
              <w:bottom w:val="single" w:sz="4" w:space="0" w:color="auto"/>
              <w:right w:val="single" w:sz="4" w:space="0" w:color="auto"/>
            </w:tcBorders>
            <w:vAlign w:val="center"/>
          </w:tcPr>
          <w:p w:rsidR="00E05EAB" w:rsidRPr="00BD5735" w:rsidRDefault="00F24864" w:rsidP="00BD5735">
            <w:pPr>
              <w:pStyle w:val="ContentICMAAE"/>
              <w:ind w:right="8"/>
              <w:jc w:val="center"/>
              <w:rPr>
                <w:rFonts w:eastAsia="Times New Roman"/>
              </w:rPr>
            </w:pPr>
            <w:r>
              <w:rPr>
                <w:rFonts w:eastAsia="Times New Roman"/>
              </w:rPr>
              <w:t xml:space="preserve">Fig. 12 </w:t>
            </w:r>
            <w:r w:rsidR="001F50EF">
              <w:rPr>
                <w:rFonts w:eastAsia="Times New Roman"/>
              </w:rPr>
              <w:t>Movement</w:t>
            </w:r>
            <w:r>
              <w:rPr>
                <w:rFonts w:eastAsia="Times New Roman"/>
              </w:rPr>
              <w:t xml:space="preserve"> of Letters in Group 4</w:t>
            </w:r>
          </w:p>
        </w:tc>
      </w:tr>
      <w:tr w:rsidR="00F24864" w:rsidTr="00BD5735">
        <w:trPr>
          <w:jc w:val="center"/>
        </w:trPr>
        <w:tc>
          <w:tcPr>
            <w:tcW w:w="4946" w:type="dxa"/>
            <w:tcBorders>
              <w:top w:val="single" w:sz="4" w:space="0" w:color="auto"/>
              <w:left w:val="single" w:sz="4" w:space="0" w:color="auto"/>
              <w:bottom w:val="single" w:sz="4" w:space="0" w:color="auto"/>
              <w:right w:val="single" w:sz="4" w:space="0" w:color="auto"/>
            </w:tcBorders>
            <w:vAlign w:val="center"/>
          </w:tcPr>
          <w:p w:rsidR="00F24864" w:rsidRDefault="00F24864" w:rsidP="001E4BAF">
            <w:pPr>
              <w:pStyle w:val="ContentICMAAE"/>
              <w:ind w:right="8" w:firstLine="9"/>
              <w:jc w:val="center"/>
              <w:rPr>
                <w:noProof/>
                <w:lang w:val="ms-MY" w:eastAsia="ms-MY"/>
              </w:rPr>
            </w:pPr>
            <w:r>
              <w:rPr>
                <w:noProof/>
              </w:rPr>
              <w:lastRenderedPageBreak/>
              <w:drawing>
                <wp:inline distT="0" distB="0" distL="0" distR="0">
                  <wp:extent cx="2699385" cy="2285995"/>
                  <wp:effectExtent l="1905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2699391" cy="2286000"/>
                          </a:xfrm>
                          <a:prstGeom prst="rect">
                            <a:avLst/>
                          </a:prstGeom>
                        </pic:spPr>
                      </pic:pic>
                    </a:graphicData>
                  </a:graphic>
                </wp:inline>
              </w:drawing>
            </w:r>
          </w:p>
        </w:tc>
        <w:tc>
          <w:tcPr>
            <w:tcW w:w="4386" w:type="dxa"/>
            <w:tcBorders>
              <w:top w:val="single" w:sz="4" w:space="0" w:color="auto"/>
              <w:left w:val="single" w:sz="4" w:space="0" w:color="auto"/>
              <w:bottom w:val="single" w:sz="4" w:space="0" w:color="auto"/>
              <w:right w:val="single" w:sz="4" w:space="0" w:color="auto"/>
            </w:tcBorders>
            <w:vAlign w:val="center"/>
          </w:tcPr>
          <w:p w:rsidR="00F24864" w:rsidRDefault="00F24864" w:rsidP="001E4BAF">
            <w:pPr>
              <w:pStyle w:val="ContentICMAAE"/>
              <w:ind w:right="8" w:firstLine="0"/>
              <w:jc w:val="center"/>
              <w:rPr>
                <w:noProof/>
                <w:lang w:val="ms-MY" w:eastAsia="ms-MY"/>
              </w:rPr>
            </w:pPr>
            <w:r>
              <w:rPr>
                <w:noProof/>
              </w:rPr>
              <w:drawing>
                <wp:inline distT="0" distB="0" distL="0" distR="0">
                  <wp:extent cx="2705100" cy="2285628"/>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2705540" cy="2286000"/>
                          </a:xfrm>
                          <a:prstGeom prst="rect">
                            <a:avLst/>
                          </a:prstGeom>
                        </pic:spPr>
                      </pic:pic>
                    </a:graphicData>
                  </a:graphic>
                </wp:inline>
              </w:drawing>
            </w:r>
          </w:p>
        </w:tc>
      </w:tr>
      <w:tr w:rsidR="00F24864" w:rsidTr="00BD5735">
        <w:trPr>
          <w:jc w:val="center"/>
        </w:trPr>
        <w:tc>
          <w:tcPr>
            <w:tcW w:w="9332" w:type="dxa"/>
            <w:gridSpan w:val="2"/>
            <w:tcBorders>
              <w:top w:val="single" w:sz="4" w:space="0" w:color="auto"/>
              <w:left w:val="single" w:sz="4" w:space="0" w:color="auto"/>
              <w:bottom w:val="single" w:sz="4" w:space="0" w:color="auto"/>
              <w:right w:val="single" w:sz="4" w:space="0" w:color="auto"/>
            </w:tcBorders>
            <w:vAlign w:val="center"/>
          </w:tcPr>
          <w:p w:rsidR="00F24864" w:rsidRDefault="00F24864" w:rsidP="008A7939">
            <w:pPr>
              <w:pStyle w:val="ContentICMAAE"/>
              <w:ind w:right="8"/>
              <w:jc w:val="center"/>
              <w:rPr>
                <w:noProof/>
                <w:lang w:val="ms-MY" w:eastAsia="ms-MY"/>
              </w:rPr>
            </w:pPr>
            <w:r>
              <w:rPr>
                <w:rFonts w:eastAsia="Times New Roman"/>
              </w:rPr>
              <w:t xml:space="preserve">Fig. 13 </w:t>
            </w:r>
            <w:r w:rsidR="001F50EF">
              <w:rPr>
                <w:rFonts w:eastAsia="Times New Roman"/>
              </w:rPr>
              <w:t>Movement</w:t>
            </w:r>
            <w:r>
              <w:rPr>
                <w:rFonts w:eastAsia="Times New Roman"/>
              </w:rPr>
              <w:t xml:space="preserve"> of Letters in Group</w:t>
            </w:r>
            <w:r w:rsidR="00F66A95">
              <w:rPr>
                <w:rFonts w:eastAsia="Times New Roman"/>
              </w:rPr>
              <w:t xml:space="preserve"> </w:t>
            </w:r>
            <w:r>
              <w:rPr>
                <w:rFonts w:eastAsia="Times New Roman"/>
              </w:rPr>
              <w:t>5</w:t>
            </w:r>
          </w:p>
        </w:tc>
      </w:tr>
    </w:tbl>
    <w:p w:rsidR="004B5530" w:rsidRPr="004B5530" w:rsidRDefault="004B5530" w:rsidP="008A7939">
      <w:pPr>
        <w:ind w:right="8"/>
        <w:rPr>
          <w:lang w:val="en-US"/>
        </w:rPr>
      </w:pPr>
    </w:p>
    <w:p w:rsidR="009F3F64" w:rsidRDefault="004B5530" w:rsidP="00BD5735">
      <w:pPr>
        <w:pStyle w:val="ContentICMAAE"/>
        <w:ind w:right="8" w:firstLine="0"/>
        <w:rPr>
          <w:b/>
          <w:bCs/>
        </w:rPr>
      </w:pPr>
      <w:r w:rsidRPr="004B5530">
        <w:rPr>
          <w:b/>
          <w:bCs/>
        </w:rPr>
        <w:t>5</w:t>
      </w:r>
      <w:r>
        <w:rPr>
          <w:b/>
          <w:bCs/>
        </w:rPr>
        <w:t>.2 T</w:t>
      </w:r>
      <w:r w:rsidRPr="004B5530">
        <w:rPr>
          <w:b/>
          <w:bCs/>
        </w:rPr>
        <w:t xml:space="preserve">esting with </w:t>
      </w:r>
      <w:r w:rsidR="00124367">
        <w:rPr>
          <w:b/>
          <w:bCs/>
        </w:rPr>
        <w:t xml:space="preserve">a </w:t>
      </w:r>
      <w:r w:rsidR="00BD5735">
        <w:rPr>
          <w:b/>
          <w:bCs/>
        </w:rPr>
        <w:t>ordinary</w:t>
      </w:r>
      <w:r w:rsidRPr="004B5530">
        <w:rPr>
          <w:b/>
          <w:bCs/>
        </w:rPr>
        <w:t xml:space="preserve"> </w:t>
      </w:r>
      <w:proofErr w:type="spellStart"/>
      <w:r w:rsidR="00BD5735">
        <w:rPr>
          <w:b/>
          <w:bCs/>
        </w:rPr>
        <w:t>reciter</w:t>
      </w:r>
      <w:proofErr w:type="spellEnd"/>
    </w:p>
    <w:p w:rsidR="004B5530" w:rsidRDefault="004B5530" w:rsidP="001F50EF">
      <w:pPr>
        <w:pStyle w:val="ContentICMAAE"/>
        <w:ind w:right="8"/>
      </w:pPr>
      <w:r>
        <w:t>A random</w:t>
      </w:r>
      <w:r w:rsidR="00EF58E9">
        <w:t>, ordinary</w:t>
      </w:r>
      <w:r>
        <w:t xml:space="preserve"> user was selected to test the </w:t>
      </w:r>
      <w:r w:rsidR="00EF58E9">
        <w:t xml:space="preserve">developed lips tracking </w:t>
      </w:r>
      <w:r>
        <w:t xml:space="preserve">system. The goal is to </w:t>
      </w:r>
      <w:r w:rsidR="00EF58E9">
        <w:t xml:space="preserve">analyze the performance of the Quranic letters pronunciation from the </w:t>
      </w:r>
      <w:r>
        <w:t xml:space="preserve">percentage </w:t>
      </w:r>
      <w:r w:rsidR="00EF58E9">
        <w:t xml:space="preserve">of </w:t>
      </w:r>
      <w:r>
        <w:t>similarity and thus the user can evaluate rather the pronunciation is correct or not</w:t>
      </w:r>
      <w:r w:rsidR="00EF58E9">
        <w:t xml:space="preserve"> and improve</w:t>
      </w:r>
      <w:r>
        <w:t xml:space="preserve">. The percentage </w:t>
      </w:r>
      <w:r w:rsidR="009B3F7A">
        <w:t xml:space="preserve">of </w:t>
      </w:r>
      <w:r>
        <w:t xml:space="preserve">similarity is calculated by comparing the class extracted from the plotted </w:t>
      </w:r>
      <w:r w:rsidR="001F50EF">
        <w:t>lip movement</w:t>
      </w:r>
      <w:r>
        <w:t xml:space="preserve">. </w:t>
      </w:r>
      <w:r w:rsidRPr="0091377A">
        <w:t xml:space="preserve">Let illustrate how it works by assuming the user </w:t>
      </w:r>
      <w:r w:rsidR="009B3F7A">
        <w:t xml:space="preserve">wants to learn how to pronounce </w:t>
      </w:r>
      <w:r w:rsidR="009B3F7A" w:rsidRPr="009B3F7A">
        <w:rPr>
          <w:rFonts w:hint="cs"/>
          <w:b/>
          <w:bCs/>
          <w:i/>
          <w:iCs/>
          <w:rtl/>
        </w:rPr>
        <w:t>أَشْ</w:t>
      </w:r>
      <w:r w:rsidRPr="004B5530">
        <w:t xml:space="preserve">. </w:t>
      </w:r>
      <w:r>
        <w:t xml:space="preserve">Fig. </w:t>
      </w:r>
      <w:r w:rsidR="00956202">
        <w:t>14</w:t>
      </w:r>
      <w:r w:rsidRPr="004B5530">
        <w:t xml:space="preserve"> shows the </w:t>
      </w:r>
      <w:r w:rsidR="001F50EF">
        <w:t>movement</w:t>
      </w:r>
      <w:r w:rsidRPr="004B5530">
        <w:t xml:space="preserve"> result for the</w:t>
      </w:r>
      <w:r w:rsidR="009B3F7A">
        <w:t xml:space="preserve"> first time testing and T</w:t>
      </w:r>
      <w:r>
        <w:t xml:space="preserve">able </w:t>
      </w:r>
      <w:r w:rsidRPr="004B5530">
        <w:t xml:space="preserve">2 shows the </w:t>
      </w:r>
      <w:r w:rsidR="00986F50" w:rsidRPr="004B5530">
        <w:t>classes’</w:t>
      </w:r>
      <w:r w:rsidRPr="004B5530">
        <w:t xml:space="preserve"> comparison and </w:t>
      </w:r>
      <w:r w:rsidR="009B3F7A">
        <w:t xml:space="preserve">the </w:t>
      </w:r>
      <w:r w:rsidRPr="004B5530">
        <w:t xml:space="preserve">percentage </w:t>
      </w:r>
      <w:r w:rsidR="00EF58E9">
        <w:t xml:space="preserve">of </w:t>
      </w:r>
      <w:r w:rsidRPr="004B5530">
        <w:t>si</w:t>
      </w:r>
      <w:r>
        <w:t>mi</w:t>
      </w:r>
      <w:r w:rsidR="009B3F7A">
        <w:t xml:space="preserve">larity. Similarly, Fig. </w:t>
      </w:r>
      <w:r w:rsidR="00956202">
        <w:t>15</w:t>
      </w:r>
      <w:r w:rsidR="009B3F7A">
        <w:t xml:space="preserve"> and T</w:t>
      </w:r>
      <w:r>
        <w:t xml:space="preserve">able </w:t>
      </w:r>
      <w:r w:rsidR="00EF58E9">
        <w:t>3 show</w:t>
      </w:r>
      <w:r w:rsidRPr="004B5530">
        <w:t xml:space="preserve"> the result for the second </w:t>
      </w:r>
      <w:r w:rsidR="00EF58E9">
        <w:t>attempt</w:t>
      </w:r>
      <w:r w:rsidR="009B3F7A">
        <w:t>. Note that the experiment was analyzed</w:t>
      </w:r>
      <w:r w:rsidRPr="004B5530">
        <w:t xml:space="preserve"> using displacement measurement.</w:t>
      </w:r>
    </w:p>
    <w:p w:rsidR="00CB0AFC" w:rsidRDefault="00CB0AFC" w:rsidP="009B3F7A">
      <w:pPr>
        <w:pStyle w:val="ContentICMAAE"/>
        <w:ind w:right="8"/>
      </w:pPr>
    </w:p>
    <w:p w:rsidR="004B5530" w:rsidRDefault="00986F50" w:rsidP="00CB0AFC">
      <w:pPr>
        <w:pStyle w:val="ContentICMAAE"/>
        <w:ind w:right="8"/>
        <w:jc w:val="center"/>
      </w:pPr>
      <w:r w:rsidRPr="00986F50">
        <w:rPr>
          <w:noProof/>
        </w:rPr>
        <w:drawing>
          <wp:inline distT="0" distB="0" distL="0" distR="0">
            <wp:extent cx="4152900" cy="30480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jp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52900" cy="3048000"/>
                    </a:xfrm>
                    <a:prstGeom prst="rect">
                      <a:avLst/>
                    </a:prstGeom>
                  </pic:spPr>
                </pic:pic>
              </a:graphicData>
            </a:graphic>
          </wp:inline>
        </w:drawing>
      </w:r>
    </w:p>
    <w:p w:rsidR="004B5530" w:rsidRDefault="004B5530" w:rsidP="00956202">
      <w:pPr>
        <w:pStyle w:val="Caption"/>
        <w:spacing w:before="120" w:after="240"/>
        <w:ind w:right="8"/>
        <w:jc w:val="center"/>
        <w:rPr>
          <w:rFonts w:ascii="Times New Roman" w:eastAsia="Times New Roman" w:hAnsi="Times New Roman" w:cs="Times New Roman"/>
          <w:i/>
          <w:iCs/>
          <w:color w:val="auto"/>
          <w:sz w:val="24"/>
          <w:szCs w:val="24"/>
          <w:lang w:val="en-US"/>
        </w:rPr>
      </w:pPr>
      <w:r>
        <w:rPr>
          <w:rFonts w:ascii="Times New Roman" w:eastAsia="Times New Roman" w:hAnsi="Times New Roman" w:cs="Times New Roman"/>
          <w:b w:val="0"/>
          <w:bCs w:val="0"/>
          <w:color w:val="auto"/>
          <w:sz w:val="24"/>
          <w:szCs w:val="24"/>
          <w:lang w:val="en-US"/>
        </w:rPr>
        <w:t>Fi</w:t>
      </w:r>
      <w:r w:rsidR="0096316F">
        <w:rPr>
          <w:rFonts w:ascii="Times New Roman" w:eastAsia="Times New Roman" w:hAnsi="Times New Roman" w:cs="Times New Roman"/>
          <w:b w:val="0"/>
          <w:bCs w:val="0"/>
          <w:color w:val="auto"/>
          <w:sz w:val="24"/>
          <w:szCs w:val="24"/>
          <w:lang w:val="en-US"/>
        </w:rPr>
        <w:t xml:space="preserve">g. </w:t>
      </w:r>
      <w:r w:rsidR="00956202">
        <w:rPr>
          <w:rFonts w:ascii="Times New Roman" w:eastAsia="Times New Roman" w:hAnsi="Times New Roman" w:cs="Times New Roman"/>
          <w:b w:val="0"/>
          <w:bCs w:val="0"/>
          <w:color w:val="auto"/>
          <w:sz w:val="24"/>
          <w:szCs w:val="24"/>
          <w:lang w:val="en-US"/>
        </w:rPr>
        <w:t>14</w:t>
      </w:r>
      <w:r w:rsidR="0096316F">
        <w:rPr>
          <w:rFonts w:ascii="Times New Roman" w:eastAsia="Times New Roman" w:hAnsi="Times New Roman" w:cs="Times New Roman"/>
          <w:b w:val="0"/>
          <w:bCs w:val="0"/>
          <w:color w:val="auto"/>
          <w:sz w:val="24"/>
          <w:szCs w:val="24"/>
          <w:lang w:val="en-US"/>
        </w:rPr>
        <w:t xml:space="preserve"> F</w:t>
      </w:r>
      <w:r>
        <w:rPr>
          <w:rFonts w:ascii="Times New Roman" w:eastAsia="Times New Roman" w:hAnsi="Times New Roman" w:cs="Times New Roman"/>
          <w:b w:val="0"/>
          <w:bCs w:val="0"/>
          <w:color w:val="auto"/>
          <w:sz w:val="24"/>
          <w:szCs w:val="24"/>
          <w:lang w:val="en-US"/>
        </w:rPr>
        <w:t>ir</w:t>
      </w:r>
      <w:r w:rsidR="009B3F7A">
        <w:rPr>
          <w:rFonts w:ascii="Times New Roman" w:eastAsia="Times New Roman" w:hAnsi="Times New Roman" w:cs="Times New Roman"/>
          <w:b w:val="0"/>
          <w:bCs w:val="0"/>
          <w:color w:val="auto"/>
          <w:sz w:val="24"/>
          <w:szCs w:val="24"/>
          <w:lang w:val="en-US"/>
        </w:rPr>
        <w:t>st attempt of the Random user for the letter</w:t>
      </w:r>
      <w:r w:rsidR="009B3F7A" w:rsidRPr="009B3F7A">
        <w:rPr>
          <w:rFonts w:ascii="Times New Roman" w:eastAsia="Times New Roman" w:hAnsi="Times New Roman" w:cs="Times New Roman"/>
          <w:i/>
          <w:iCs/>
          <w:color w:val="auto"/>
          <w:sz w:val="24"/>
          <w:szCs w:val="24"/>
          <w:lang w:val="en-US"/>
        </w:rPr>
        <w:t xml:space="preserve"> </w:t>
      </w:r>
      <w:r w:rsidR="009B3F7A" w:rsidRPr="009B3F7A">
        <w:rPr>
          <w:rFonts w:ascii="Times New Roman" w:eastAsia="Times New Roman" w:hAnsi="Times New Roman" w:cs="Times New Roman" w:hint="cs"/>
          <w:i/>
          <w:iCs/>
          <w:color w:val="auto"/>
          <w:sz w:val="24"/>
          <w:szCs w:val="24"/>
          <w:rtl/>
          <w:lang w:val="en-US"/>
        </w:rPr>
        <w:t>أَشْ</w:t>
      </w:r>
    </w:p>
    <w:p w:rsidR="00CB0AFC" w:rsidRPr="00CB0AFC" w:rsidRDefault="00CB0AFC" w:rsidP="00CB0AFC">
      <w:pPr>
        <w:rPr>
          <w:lang w:val="en-US"/>
        </w:rPr>
      </w:pPr>
    </w:p>
    <w:p w:rsidR="004B5530" w:rsidRPr="008D5D2A" w:rsidRDefault="004B5530" w:rsidP="00986F50">
      <w:pPr>
        <w:pStyle w:val="Caption"/>
        <w:spacing w:before="120" w:after="240"/>
        <w:ind w:left="-90" w:right="8" w:firstLine="798"/>
        <w:rPr>
          <w:rFonts w:ascii="Times New Roman" w:eastAsia="Times New Roman" w:hAnsi="Times New Roman" w:cs="Times New Roman"/>
          <w:b w:val="0"/>
          <w:bCs w:val="0"/>
          <w:color w:val="auto"/>
          <w:sz w:val="24"/>
          <w:szCs w:val="24"/>
          <w:lang w:val="en-US"/>
        </w:rPr>
      </w:pPr>
      <w:r w:rsidRPr="008D5D2A">
        <w:rPr>
          <w:rFonts w:ascii="Times New Roman" w:eastAsia="Times New Roman" w:hAnsi="Times New Roman" w:cs="Times New Roman"/>
          <w:b w:val="0"/>
          <w:bCs w:val="0"/>
          <w:color w:val="auto"/>
          <w:sz w:val="24"/>
          <w:szCs w:val="24"/>
          <w:lang w:val="en-US"/>
        </w:rPr>
        <w:lastRenderedPageBreak/>
        <w:t xml:space="preserve">Table 2 </w:t>
      </w:r>
      <w:r w:rsidR="00E033E8">
        <w:rPr>
          <w:rFonts w:ascii="Times New Roman" w:eastAsia="Times New Roman" w:hAnsi="Times New Roman" w:cs="Times New Roman"/>
          <w:b w:val="0"/>
          <w:bCs w:val="0"/>
          <w:color w:val="auto"/>
          <w:sz w:val="24"/>
          <w:szCs w:val="24"/>
          <w:lang w:val="en-US"/>
        </w:rPr>
        <w:t>F</w:t>
      </w:r>
      <w:r w:rsidRPr="008D5D2A">
        <w:rPr>
          <w:rFonts w:ascii="Times New Roman" w:eastAsia="Times New Roman" w:hAnsi="Times New Roman" w:cs="Times New Roman"/>
          <w:b w:val="0"/>
          <w:bCs w:val="0"/>
          <w:color w:val="auto"/>
          <w:sz w:val="24"/>
          <w:szCs w:val="24"/>
          <w:lang w:val="en-US"/>
        </w:rPr>
        <w:t xml:space="preserve">irst attempt of the </w:t>
      </w:r>
      <w:r w:rsidR="009B3F7A">
        <w:rPr>
          <w:rFonts w:ascii="Times New Roman" w:eastAsia="Times New Roman" w:hAnsi="Times New Roman" w:cs="Times New Roman"/>
          <w:b w:val="0"/>
          <w:bCs w:val="0"/>
          <w:color w:val="auto"/>
          <w:sz w:val="24"/>
          <w:szCs w:val="24"/>
          <w:lang w:val="en-US"/>
        </w:rPr>
        <w:t>Random user for the letter</w:t>
      </w:r>
      <w:r w:rsidR="009B3F7A" w:rsidRPr="009B3F7A">
        <w:rPr>
          <w:rFonts w:ascii="Times New Roman" w:eastAsia="Times New Roman" w:hAnsi="Times New Roman" w:cs="Times New Roman"/>
          <w:i/>
          <w:iCs/>
          <w:color w:val="auto"/>
          <w:sz w:val="24"/>
          <w:szCs w:val="24"/>
          <w:lang w:val="en-US"/>
        </w:rPr>
        <w:t xml:space="preserve"> </w:t>
      </w:r>
      <w:r w:rsidR="009B3F7A" w:rsidRPr="009B3F7A">
        <w:rPr>
          <w:rFonts w:ascii="Times New Roman" w:eastAsia="Times New Roman" w:hAnsi="Times New Roman" w:cs="Times New Roman" w:hint="cs"/>
          <w:i/>
          <w:iCs/>
          <w:color w:val="auto"/>
          <w:sz w:val="24"/>
          <w:szCs w:val="24"/>
          <w:rtl/>
          <w:lang w:val="en-US"/>
        </w:rPr>
        <w:t>أَشْ</w:t>
      </w:r>
    </w:p>
    <w:tbl>
      <w:tblPr>
        <w:tblStyle w:val="TableGrid"/>
        <w:tblW w:w="0" w:type="auto"/>
        <w:jc w:val="center"/>
        <w:tblLook w:val="04A0"/>
      </w:tblPr>
      <w:tblGrid>
        <w:gridCol w:w="1970"/>
        <w:gridCol w:w="2630"/>
        <w:gridCol w:w="1224"/>
        <w:gridCol w:w="1412"/>
      </w:tblGrid>
      <w:tr w:rsidR="004B5530" w:rsidTr="00986F50">
        <w:trPr>
          <w:jc w:val="center"/>
        </w:trPr>
        <w:tc>
          <w:tcPr>
            <w:tcW w:w="0" w:type="auto"/>
          </w:tcPr>
          <w:p w:rsidR="004B5530" w:rsidRPr="00167E9B" w:rsidRDefault="004B5530" w:rsidP="00E033E8">
            <w:pPr>
              <w:ind w:right="14"/>
              <w:jc w:val="center"/>
              <w:rPr>
                <w:rFonts w:ascii="Times New Roman" w:hAnsi="Times New Roman" w:cs="Times New Roman"/>
                <w:b/>
                <w:sz w:val="24"/>
                <w:szCs w:val="24"/>
              </w:rPr>
            </w:pPr>
            <w:r w:rsidRPr="00167E9B">
              <w:rPr>
                <w:rFonts w:ascii="Times New Roman" w:hAnsi="Times New Roman" w:cs="Times New Roman"/>
                <w:b/>
                <w:sz w:val="24"/>
                <w:szCs w:val="24"/>
              </w:rPr>
              <w:t>Classes detection</w:t>
            </w:r>
          </w:p>
        </w:tc>
        <w:tc>
          <w:tcPr>
            <w:tcW w:w="0" w:type="auto"/>
          </w:tcPr>
          <w:p w:rsidR="004B5530" w:rsidRPr="00167E9B" w:rsidRDefault="00E033E8" w:rsidP="00E033E8">
            <w:pPr>
              <w:ind w:right="14"/>
              <w:jc w:val="center"/>
              <w:rPr>
                <w:rFonts w:ascii="Times New Roman" w:hAnsi="Times New Roman" w:cs="Times New Roman"/>
                <w:b/>
                <w:sz w:val="24"/>
                <w:szCs w:val="24"/>
              </w:rPr>
            </w:pPr>
            <w:r>
              <w:rPr>
                <w:rFonts w:ascii="Times New Roman" w:hAnsi="Times New Roman" w:cs="Times New Roman"/>
                <w:b/>
                <w:sz w:val="24"/>
                <w:szCs w:val="24"/>
              </w:rPr>
              <w:t>Reference</w:t>
            </w:r>
            <w:r w:rsidR="004B5530" w:rsidRPr="00167E9B">
              <w:rPr>
                <w:rFonts w:ascii="Times New Roman" w:hAnsi="Times New Roman" w:cs="Times New Roman"/>
                <w:b/>
                <w:sz w:val="24"/>
                <w:szCs w:val="24"/>
              </w:rPr>
              <w:t xml:space="preserve"> speaker data</w:t>
            </w:r>
          </w:p>
        </w:tc>
        <w:tc>
          <w:tcPr>
            <w:tcW w:w="0" w:type="auto"/>
          </w:tcPr>
          <w:p w:rsidR="004B5530" w:rsidRPr="00167E9B" w:rsidRDefault="004B5530" w:rsidP="00E033E8">
            <w:pPr>
              <w:ind w:right="14"/>
              <w:jc w:val="center"/>
              <w:rPr>
                <w:rFonts w:ascii="Times New Roman" w:hAnsi="Times New Roman" w:cs="Times New Roman"/>
                <w:b/>
                <w:sz w:val="24"/>
                <w:szCs w:val="24"/>
              </w:rPr>
            </w:pPr>
            <w:r w:rsidRPr="00167E9B">
              <w:rPr>
                <w:rFonts w:ascii="Times New Roman" w:hAnsi="Times New Roman" w:cs="Times New Roman"/>
                <w:b/>
                <w:sz w:val="24"/>
                <w:szCs w:val="24"/>
              </w:rPr>
              <w:t>User data</w:t>
            </w:r>
          </w:p>
        </w:tc>
        <w:tc>
          <w:tcPr>
            <w:tcW w:w="0" w:type="auto"/>
          </w:tcPr>
          <w:p w:rsidR="004B5530" w:rsidRPr="00167E9B" w:rsidRDefault="00E033E8" w:rsidP="00E033E8">
            <w:pPr>
              <w:ind w:right="14"/>
              <w:jc w:val="center"/>
              <w:rPr>
                <w:rFonts w:ascii="Times New Roman" w:hAnsi="Times New Roman" w:cs="Times New Roman"/>
                <w:b/>
                <w:sz w:val="24"/>
                <w:szCs w:val="24"/>
              </w:rPr>
            </w:pPr>
            <w:r>
              <w:rPr>
                <w:rFonts w:ascii="Times New Roman" w:hAnsi="Times New Roman" w:cs="Times New Roman"/>
                <w:b/>
                <w:sz w:val="24"/>
                <w:szCs w:val="24"/>
              </w:rPr>
              <w:t>Remark</w:t>
            </w:r>
          </w:p>
        </w:tc>
      </w:tr>
      <w:tr w:rsidR="004B5530" w:rsidTr="00986F50">
        <w:trPr>
          <w:jc w:val="center"/>
        </w:trPr>
        <w:tc>
          <w:tcPr>
            <w:tcW w:w="0" w:type="auto"/>
          </w:tcPr>
          <w:p w:rsidR="004B5530" w:rsidRPr="00167E9B" w:rsidRDefault="004B5530" w:rsidP="00E033E8">
            <w:pPr>
              <w:ind w:right="14"/>
              <w:jc w:val="center"/>
              <w:rPr>
                <w:rFonts w:ascii="Times New Roman" w:hAnsi="Times New Roman" w:cs="Times New Roman"/>
                <w:b/>
                <w:sz w:val="24"/>
                <w:szCs w:val="24"/>
              </w:rPr>
            </w:pPr>
            <w:r w:rsidRPr="00167E9B">
              <w:rPr>
                <w:rFonts w:ascii="Times New Roman" w:hAnsi="Times New Roman" w:cs="Times New Roman"/>
                <w:b/>
                <w:sz w:val="24"/>
                <w:szCs w:val="24"/>
              </w:rPr>
              <w:t>1</w:t>
            </w:r>
          </w:p>
        </w:tc>
        <w:tc>
          <w:tcPr>
            <w:tcW w:w="0" w:type="auto"/>
          </w:tcPr>
          <w:p w:rsidR="004B5530" w:rsidRDefault="004B5530" w:rsidP="00E033E8">
            <w:pPr>
              <w:ind w:right="14"/>
              <w:jc w:val="center"/>
              <w:rPr>
                <w:rFonts w:ascii="Times New Roman" w:hAnsi="Times New Roman" w:cs="Times New Roman"/>
                <w:sz w:val="24"/>
                <w:szCs w:val="24"/>
              </w:rPr>
            </w:pPr>
            <w:r>
              <w:rPr>
                <w:rFonts w:ascii="Times New Roman" w:hAnsi="Times New Roman" w:cs="Times New Roman"/>
                <w:sz w:val="24"/>
                <w:szCs w:val="24"/>
              </w:rPr>
              <w:t>Loop</w:t>
            </w:r>
          </w:p>
        </w:tc>
        <w:tc>
          <w:tcPr>
            <w:tcW w:w="0" w:type="auto"/>
          </w:tcPr>
          <w:p w:rsidR="004B5530" w:rsidRDefault="004B5530" w:rsidP="00E033E8">
            <w:pPr>
              <w:ind w:right="14"/>
              <w:jc w:val="center"/>
              <w:rPr>
                <w:rFonts w:ascii="Times New Roman" w:hAnsi="Times New Roman" w:cs="Times New Roman"/>
                <w:sz w:val="24"/>
                <w:szCs w:val="24"/>
              </w:rPr>
            </w:pPr>
            <w:r>
              <w:rPr>
                <w:rFonts w:ascii="Times New Roman" w:hAnsi="Times New Roman" w:cs="Times New Roman"/>
                <w:sz w:val="24"/>
                <w:szCs w:val="24"/>
              </w:rPr>
              <w:t>Loop</w:t>
            </w:r>
          </w:p>
        </w:tc>
        <w:tc>
          <w:tcPr>
            <w:tcW w:w="0" w:type="auto"/>
          </w:tcPr>
          <w:p w:rsidR="004B5530" w:rsidRDefault="004B5530" w:rsidP="00E033E8">
            <w:pPr>
              <w:ind w:right="14"/>
              <w:jc w:val="center"/>
              <w:rPr>
                <w:rFonts w:ascii="Times New Roman" w:hAnsi="Times New Roman" w:cs="Times New Roman"/>
                <w:sz w:val="24"/>
                <w:szCs w:val="24"/>
              </w:rPr>
            </w:pPr>
            <w:r>
              <w:rPr>
                <w:rFonts w:ascii="Times New Roman" w:hAnsi="Times New Roman" w:cs="Times New Roman"/>
                <w:sz w:val="24"/>
                <w:szCs w:val="24"/>
              </w:rPr>
              <w:t>Correct</w:t>
            </w:r>
          </w:p>
        </w:tc>
      </w:tr>
      <w:tr w:rsidR="004B5530" w:rsidTr="00986F50">
        <w:trPr>
          <w:jc w:val="center"/>
        </w:trPr>
        <w:tc>
          <w:tcPr>
            <w:tcW w:w="0" w:type="auto"/>
          </w:tcPr>
          <w:p w:rsidR="004B5530" w:rsidRPr="00167E9B" w:rsidRDefault="004B5530" w:rsidP="00E033E8">
            <w:pPr>
              <w:ind w:right="14"/>
              <w:jc w:val="center"/>
              <w:rPr>
                <w:rFonts w:ascii="Times New Roman" w:hAnsi="Times New Roman" w:cs="Times New Roman"/>
                <w:b/>
                <w:sz w:val="24"/>
                <w:szCs w:val="24"/>
              </w:rPr>
            </w:pPr>
            <w:r w:rsidRPr="00167E9B">
              <w:rPr>
                <w:rFonts w:ascii="Times New Roman" w:hAnsi="Times New Roman" w:cs="Times New Roman"/>
                <w:b/>
                <w:sz w:val="24"/>
                <w:szCs w:val="24"/>
              </w:rPr>
              <w:t>2</w:t>
            </w:r>
          </w:p>
        </w:tc>
        <w:tc>
          <w:tcPr>
            <w:tcW w:w="0" w:type="auto"/>
          </w:tcPr>
          <w:p w:rsidR="004B5530" w:rsidRDefault="004B5530" w:rsidP="00E033E8">
            <w:pPr>
              <w:ind w:right="14"/>
              <w:jc w:val="center"/>
              <w:rPr>
                <w:rFonts w:ascii="Times New Roman" w:hAnsi="Times New Roman" w:cs="Times New Roman"/>
                <w:sz w:val="24"/>
                <w:szCs w:val="24"/>
              </w:rPr>
            </w:pPr>
            <w:r>
              <w:rPr>
                <w:rFonts w:ascii="Times New Roman" w:hAnsi="Times New Roman" w:cs="Times New Roman"/>
                <w:sz w:val="24"/>
                <w:szCs w:val="24"/>
              </w:rPr>
              <w:t>Open</w:t>
            </w:r>
          </w:p>
        </w:tc>
        <w:tc>
          <w:tcPr>
            <w:tcW w:w="0" w:type="auto"/>
          </w:tcPr>
          <w:p w:rsidR="004B5530" w:rsidRDefault="004B5530" w:rsidP="00E033E8">
            <w:pPr>
              <w:ind w:right="14"/>
              <w:jc w:val="center"/>
              <w:rPr>
                <w:rFonts w:ascii="Times New Roman" w:hAnsi="Times New Roman" w:cs="Times New Roman"/>
                <w:sz w:val="24"/>
                <w:szCs w:val="24"/>
              </w:rPr>
            </w:pPr>
            <w:r>
              <w:rPr>
                <w:rFonts w:ascii="Times New Roman" w:hAnsi="Times New Roman" w:cs="Times New Roman"/>
                <w:sz w:val="24"/>
                <w:szCs w:val="24"/>
              </w:rPr>
              <w:t>Open</w:t>
            </w:r>
          </w:p>
        </w:tc>
        <w:tc>
          <w:tcPr>
            <w:tcW w:w="0" w:type="auto"/>
          </w:tcPr>
          <w:p w:rsidR="004B5530" w:rsidRDefault="004B5530" w:rsidP="00E033E8">
            <w:pPr>
              <w:ind w:right="14"/>
              <w:jc w:val="center"/>
              <w:rPr>
                <w:rFonts w:ascii="Times New Roman" w:hAnsi="Times New Roman" w:cs="Times New Roman"/>
                <w:sz w:val="24"/>
                <w:szCs w:val="24"/>
              </w:rPr>
            </w:pPr>
            <w:r>
              <w:rPr>
                <w:rFonts w:ascii="Times New Roman" w:hAnsi="Times New Roman" w:cs="Times New Roman"/>
                <w:sz w:val="24"/>
                <w:szCs w:val="24"/>
              </w:rPr>
              <w:t>Correct</w:t>
            </w:r>
          </w:p>
        </w:tc>
      </w:tr>
      <w:tr w:rsidR="004B5530" w:rsidTr="00986F50">
        <w:trPr>
          <w:jc w:val="center"/>
        </w:trPr>
        <w:tc>
          <w:tcPr>
            <w:tcW w:w="0" w:type="auto"/>
          </w:tcPr>
          <w:p w:rsidR="004B5530" w:rsidRPr="00167E9B" w:rsidRDefault="004B5530" w:rsidP="00E033E8">
            <w:pPr>
              <w:ind w:right="14"/>
              <w:jc w:val="center"/>
              <w:rPr>
                <w:rFonts w:ascii="Times New Roman" w:hAnsi="Times New Roman" w:cs="Times New Roman"/>
                <w:b/>
                <w:sz w:val="24"/>
                <w:szCs w:val="24"/>
              </w:rPr>
            </w:pPr>
            <w:r w:rsidRPr="00167E9B">
              <w:rPr>
                <w:rFonts w:ascii="Times New Roman" w:hAnsi="Times New Roman" w:cs="Times New Roman"/>
                <w:b/>
                <w:sz w:val="24"/>
                <w:szCs w:val="24"/>
              </w:rPr>
              <w:t>3</w:t>
            </w:r>
          </w:p>
        </w:tc>
        <w:tc>
          <w:tcPr>
            <w:tcW w:w="0" w:type="auto"/>
          </w:tcPr>
          <w:p w:rsidR="004B5530" w:rsidRDefault="004B5530" w:rsidP="00E033E8">
            <w:pPr>
              <w:ind w:right="14"/>
              <w:jc w:val="center"/>
              <w:rPr>
                <w:rFonts w:ascii="Times New Roman" w:hAnsi="Times New Roman" w:cs="Times New Roman"/>
                <w:sz w:val="24"/>
                <w:szCs w:val="24"/>
              </w:rPr>
            </w:pPr>
            <w:r>
              <w:rPr>
                <w:rFonts w:ascii="Times New Roman" w:hAnsi="Times New Roman" w:cs="Times New Roman"/>
                <w:sz w:val="24"/>
                <w:szCs w:val="24"/>
              </w:rPr>
              <w:t>Agape</w:t>
            </w:r>
          </w:p>
        </w:tc>
        <w:tc>
          <w:tcPr>
            <w:tcW w:w="0" w:type="auto"/>
          </w:tcPr>
          <w:p w:rsidR="004B5530" w:rsidRDefault="004B5530" w:rsidP="00E033E8">
            <w:pPr>
              <w:ind w:right="14"/>
              <w:jc w:val="center"/>
              <w:rPr>
                <w:rFonts w:ascii="Times New Roman" w:hAnsi="Times New Roman" w:cs="Times New Roman"/>
                <w:sz w:val="24"/>
                <w:szCs w:val="24"/>
              </w:rPr>
            </w:pPr>
            <w:r>
              <w:rPr>
                <w:rFonts w:ascii="Times New Roman" w:hAnsi="Times New Roman" w:cs="Times New Roman"/>
                <w:sz w:val="24"/>
                <w:szCs w:val="24"/>
              </w:rPr>
              <w:t>Stretched</w:t>
            </w:r>
          </w:p>
        </w:tc>
        <w:tc>
          <w:tcPr>
            <w:tcW w:w="0" w:type="auto"/>
          </w:tcPr>
          <w:p w:rsidR="004B5530" w:rsidRDefault="004B5530" w:rsidP="00E033E8">
            <w:pPr>
              <w:ind w:right="14"/>
              <w:jc w:val="center"/>
              <w:rPr>
                <w:rFonts w:ascii="Times New Roman" w:hAnsi="Times New Roman" w:cs="Times New Roman"/>
                <w:sz w:val="24"/>
                <w:szCs w:val="24"/>
              </w:rPr>
            </w:pPr>
            <w:r>
              <w:rPr>
                <w:rFonts w:ascii="Times New Roman" w:hAnsi="Times New Roman" w:cs="Times New Roman"/>
                <w:sz w:val="24"/>
                <w:szCs w:val="24"/>
              </w:rPr>
              <w:t>Wrong</w:t>
            </w:r>
          </w:p>
        </w:tc>
      </w:tr>
      <w:tr w:rsidR="004B5530" w:rsidTr="00986F50">
        <w:trPr>
          <w:jc w:val="center"/>
        </w:trPr>
        <w:tc>
          <w:tcPr>
            <w:tcW w:w="0" w:type="auto"/>
            <w:gridSpan w:val="3"/>
            <w:tcBorders>
              <w:left w:val="nil"/>
              <w:bottom w:val="nil"/>
            </w:tcBorders>
          </w:tcPr>
          <w:p w:rsidR="004B5530" w:rsidRDefault="004B5530" w:rsidP="00E033E8">
            <w:pPr>
              <w:ind w:right="14"/>
              <w:jc w:val="center"/>
              <w:rPr>
                <w:rFonts w:ascii="Times New Roman" w:hAnsi="Times New Roman" w:cs="Times New Roman"/>
                <w:sz w:val="24"/>
                <w:szCs w:val="24"/>
              </w:rPr>
            </w:pPr>
          </w:p>
        </w:tc>
        <w:tc>
          <w:tcPr>
            <w:tcW w:w="0" w:type="auto"/>
          </w:tcPr>
          <w:p w:rsidR="004B5530" w:rsidRDefault="004B5530" w:rsidP="00E033E8">
            <w:pPr>
              <w:ind w:right="14"/>
              <w:jc w:val="center"/>
              <w:rPr>
                <w:rFonts w:ascii="Times New Roman" w:hAnsi="Times New Roman" w:cs="Times New Roman"/>
                <w:sz w:val="24"/>
                <w:szCs w:val="24"/>
              </w:rPr>
            </w:pPr>
            <w:r>
              <w:rPr>
                <w:rFonts w:ascii="Times New Roman" w:hAnsi="Times New Roman" w:cs="Times New Roman"/>
                <w:sz w:val="24"/>
                <w:szCs w:val="24"/>
              </w:rPr>
              <w:t>2/3 = 66.7%</w:t>
            </w:r>
          </w:p>
        </w:tc>
      </w:tr>
    </w:tbl>
    <w:p w:rsidR="004B5530" w:rsidRPr="004B5530" w:rsidRDefault="004B5530" w:rsidP="008A7939">
      <w:pPr>
        <w:ind w:right="8"/>
        <w:rPr>
          <w:lang w:val="en-US"/>
        </w:rPr>
      </w:pPr>
    </w:p>
    <w:p w:rsidR="009F3F64" w:rsidRDefault="009F3F64" w:rsidP="008A7939">
      <w:pPr>
        <w:pStyle w:val="ContentICMAAE"/>
        <w:ind w:right="8"/>
      </w:pPr>
    </w:p>
    <w:p w:rsidR="0096316F" w:rsidRDefault="00986F50" w:rsidP="008A7939">
      <w:pPr>
        <w:spacing w:after="0" w:line="480" w:lineRule="auto"/>
        <w:ind w:right="8"/>
        <w:jc w:val="center"/>
        <w:rPr>
          <w:rFonts w:ascii="Times New Roman" w:hAnsi="Times New Roman" w:cs="Times New Roman"/>
          <w:sz w:val="24"/>
          <w:szCs w:val="24"/>
        </w:rPr>
      </w:pPr>
      <w:r w:rsidRPr="00986F50">
        <w:rPr>
          <w:rFonts w:ascii="Times New Roman" w:hAnsi="Times New Roman" w:cs="Times New Roman"/>
          <w:noProof/>
          <w:sz w:val="24"/>
          <w:szCs w:val="24"/>
          <w:lang w:val="en-US"/>
        </w:rPr>
        <w:drawing>
          <wp:inline distT="0" distB="0" distL="0" distR="0">
            <wp:extent cx="3937000" cy="3048000"/>
            <wp:effectExtent l="0" t="0" r="635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aa.jpg"/>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37000" cy="3048000"/>
                    </a:xfrm>
                    <a:prstGeom prst="rect">
                      <a:avLst/>
                    </a:prstGeom>
                  </pic:spPr>
                </pic:pic>
              </a:graphicData>
            </a:graphic>
          </wp:inline>
        </w:drawing>
      </w:r>
    </w:p>
    <w:p w:rsidR="0096316F" w:rsidRPr="00E2445C" w:rsidRDefault="0096316F" w:rsidP="00956202">
      <w:pPr>
        <w:pStyle w:val="Caption"/>
        <w:spacing w:before="120" w:after="240"/>
        <w:ind w:right="8"/>
        <w:jc w:val="center"/>
        <w:rPr>
          <w:rFonts w:ascii="Times New Roman" w:eastAsia="Times New Roman" w:hAnsi="Times New Roman" w:cs="Times New Roman"/>
          <w:b w:val="0"/>
          <w:bCs w:val="0"/>
          <w:color w:val="auto"/>
          <w:sz w:val="24"/>
          <w:szCs w:val="24"/>
        </w:rPr>
      </w:pPr>
      <w:r w:rsidRPr="00E2445C">
        <w:rPr>
          <w:rFonts w:ascii="Times New Roman" w:eastAsia="Times New Roman" w:hAnsi="Times New Roman" w:cs="Times New Roman"/>
          <w:b w:val="0"/>
          <w:bCs w:val="0"/>
          <w:color w:val="auto"/>
          <w:sz w:val="24"/>
          <w:szCs w:val="24"/>
        </w:rPr>
        <w:t xml:space="preserve">Fig. </w:t>
      </w:r>
      <w:r w:rsidR="00956202" w:rsidRPr="00E2445C">
        <w:rPr>
          <w:rFonts w:ascii="Times New Roman" w:eastAsia="Times New Roman" w:hAnsi="Times New Roman" w:cs="Times New Roman"/>
          <w:b w:val="0"/>
          <w:bCs w:val="0"/>
          <w:color w:val="auto"/>
          <w:sz w:val="24"/>
          <w:szCs w:val="24"/>
        </w:rPr>
        <w:t xml:space="preserve">15 </w:t>
      </w:r>
      <w:r w:rsidRPr="00E2445C">
        <w:rPr>
          <w:rFonts w:ascii="Times New Roman" w:eastAsia="Times New Roman" w:hAnsi="Times New Roman" w:cs="Times New Roman"/>
          <w:b w:val="0"/>
          <w:bCs w:val="0"/>
          <w:color w:val="auto"/>
          <w:sz w:val="24"/>
          <w:szCs w:val="24"/>
        </w:rPr>
        <w:t xml:space="preserve">Second attempt of </w:t>
      </w:r>
      <w:r w:rsidR="00DF3ABC" w:rsidRPr="00E2445C">
        <w:rPr>
          <w:rFonts w:ascii="Times New Roman" w:eastAsia="Times New Roman" w:hAnsi="Times New Roman" w:cs="Times New Roman"/>
          <w:b w:val="0"/>
          <w:bCs w:val="0"/>
          <w:color w:val="auto"/>
          <w:sz w:val="24"/>
          <w:szCs w:val="24"/>
        </w:rPr>
        <w:t>the Random user for the letter</w:t>
      </w:r>
      <w:r w:rsidR="00DF3ABC" w:rsidRPr="00E2445C">
        <w:rPr>
          <w:rFonts w:ascii="Times New Roman" w:eastAsia="Times New Roman" w:hAnsi="Times New Roman" w:cs="Times New Roman"/>
          <w:i/>
          <w:iCs/>
          <w:color w:val="auto"/>
          <w:sz w:val="24"/>
          <w:szCs w:val="24"/>
        </w:rPr>
        <w:t xml:space="preserve"> </w:t>
      </w:r>
      <w:r w:rsidR="00DF3ABC" w:rsidRPr="009B3F7A">
        <w:rPr>
          <w:rFonts w:ascii="Times New Roman" w:eastAsia="Times New Roman" w:hAnsi="Times New Roman" w:cs="Times New Roman" w:hint="cs"/>
          <w:i/>
          <w:iCs/>
          <w:color w:val="auto"/>
          <w:sz w:val="24"/>
          <w:szCs w:val="24"/>
          <w:rtl/>
          <w:lang w:val="en-US"/>
        </w:rPr>
        <w:t>أَشْ</w:t>
      </w:r>
    </w:p>
    <w:p w:rsidR="0096316F" w:rsidRPr="00E2445C" w:rsidRDefault="0096316F" w:rsidP="00986F50">
      <w:pPr>
        <w:pStyle w:val="Caption"/>
        <w:spacing w:before="120" w:after="240"/>
        <w:ind w:left="528" w:right="8" w:firstLine="180"/>
        <w:rPr>
          <w:rFonts w:ascii="Times New Roman" w:eastAsia="Times New Roman" w:hAnsi="Times New Roman" w:cs="Times New Roman"/>
          <w:b w:val="0"/>
          <w:bCs w:val="0"/>
          <w:color w:val="auto"/>
          <w:sz w:val="24"/>
          <w:szCs w:val="24"/>
        </w:rPr>
      </w:pPr>
      <w:r w:rsidRPr="00E2445C">
        <w:rPr>
          <w:rFonts w:ascii="Times New Roman" w:eastAsia="Times New Roman" w:hAnsi="Times New Roman" w:cs="Times New Roman"/>
          <w:b w:val="0"/>
          <w:bCs w:val="0"/>
          <w:color w:val="auto"/>
          <w:sz w:val="24"/>
          <w:szCs w:val="24"/>
        </w:rPr>
        <w:t xml:space="preserve">Table 3 Second attempt of the </w:t>
      </w:r>
      <w:r w:rsidR="00DF3ABC" w:rsidRPr="00E2445C">
        <w:rPr>
          <w:rFonts w:ascii="Times New Roman" w:eastAsia="Times New Roman" w:hAnsi="Times New Roman" w:cs="Times New Roman"/>
          <w:b w:val="0"/>
          <w:bCs w:val="0"/>
          <w:color w:val="auto"/>
          <w:sz w:val="24"/>
          <w:szCs w:val="24"/>
        </w:rPr>
        <w:t>Random user for the letter</w:t>
      </w:r>
      <w:r w:rsidR="00DF3ABC" w:rsidRPr="00E2445C">
        <w:rPr>
          <w:rFonts w:ascii="Times New Roman" w:eastAsia="Times New Roman" w:hAnsi="Times New Roman" w:cs="Times New Roman"/>
          <w:i/>
          <w:iCs/>
          <w:color w:val="auto"/>
          <w:sz w:val="24"/>
          <w:szCs w:val="24"/>
        </w:rPr>
        <w:t xml:space="preserve"> </w:t>
      </w:r>
      <w:r w:rsidR="00DF3ABC" w:rsidRPr="009B3F7A">
        <w:rPr>
          <w:rFonts w:ascii="Times New Roman" w:eastAsia="Times New Roman" w:hAnsi="Times New Roman" w:cs="Times New Roman" w:hint="cs"/>
          <w:i/>
          <w:iCs/>
          <w:color w:val="auto"/>
          <w:sz w:val="24"/>
          <w:szCs w:val="24"/>
          <w:rtl/>
          <w:lang w:val="en-US"/>
        </w:rPr>
        <w:t>أَشْ</w:t>
      </w:r>
    </w:p>
    <w:tbl>
      <w:tblPr>
        <w:tblStyle w:val="TableGrid"/>
        <w:tblW w:w="0" w:type="auto"/>
        <w:jc w:val="center"/>
        <w:tblLook w:val="04A0"/>
      </w:tblPr>
      <w:tblGrid>
        <w:gridCol w:w="1970"/>
        <w:gridCol w:w="2630"/>
        <w:gridCol w:w="1224"/>
        <w:gridCol w:w="1352"/>
      </w:tblGrid>
      <w:tr w:rsidR="0096316F" w:rsidTr="00986F50">
        <w:trPr>
          <w:jc w:val="center"/>
        </w:trPr>
        <w:tc>
          <w:tcPr>
            <w:tcW w:w="0" w:type="auto"/>
          </w:tcPr>
          <w:p w:rsidR="0096316F" w:rsidRPr="00167E9B" w:rsidRDefault="0096316F" w:rsidP="00E033E8">
            <w:pPr>
              <w:ind w:right="14"/>
              <w:jc w:val="center"/>
              <w:rPr>
                <w:rFonts w:ascii="Times New Roman" w:hAnsi="Times New Roman" w:cs="Times New Roman"/>
                <w:b/>
                <w:sz w:val="24"/>
                <w:szCs w:val="24"/>
              </w:rPr>
            </w:pPr>
            <w:r w:rsidRPr="00167E9B">
              <w:rPr>
                <w:rFonts w:ascii="Times New Roman" w:hAnsi="Times New Roman" w:cs="Times New Roman"/>
                <w:b/>
                <w:sz w:val="24"/>
                <w:szCs w:val="24"/>
              </w:rPr>
              <w:t>Classes detection</w:t>
            </w:r>
          </w:p>
        </w:tc>
        <w:tc>
          <w:tcPr>
            <w:tcW w:w="0" w:type="auto"/>
          </w:tcPr>
          <w:p w:rsidR="0096316F" w:rsidRPr="00167E9B" w:rsidRDefault="00E033E8" w:rsidP="00E033E8">
            <w:pPr>
              <w:ind w:right="14"/>
              <w:jc w:val="center"/>
              <w:rPr>
                <w:rFonts w:ascii="Times New Roman" w:hAnsi="Times New Roman" w:cs="Times New Roman"/>
                <w:b/>
                <w:sz w:val="24"/>
                <w:szCs w:val="24"/>
              </w:rPr>
            </w:pPr>
            <w:r>
              <w:rPr>
                <w:rFonts w:ascii="Times New Roman" w:hAnsi="Times New Roman" w:cs="Times New Roman"/>
                <w:b/>
                <w:sz w:val="24"/>
                <w:szCs w:val="24"/>
              </w:rPr>
              <w:t>Reference</w:t>
            </w:r>
            <w:r w:rsidR="0096316F" w:rsidRPr="00167E9B">
              <w:rPr>
                <w:rFonts w:ascii="Times New Roman" w:hAnsi="Times New Roman" w:cs="Times New Roman"/>
                <w:b/>
                <w:sz w:val="24"/>
                <w:szCs w:val="24"/>
              </w:rPr>
              <w:t xml:space="preserve"> speaker data</w:t>
            </w:r>
          </w:p>
        </w:tc>
        <w:tc>
          <w:tcPr>
            <w:tcW w:w="0" w:type="auto"/>
          </w:tcPr>
          <w:p w:rsidR="0096316F" w:rsidRPr="00167E9B" w:rsidRDefault="0096316F" w:rsidP="00E033E8">
            <w:pPr>
              <w:ind w:right="14"/>
              <w:jc w:val="center"/>
              <w:rPr>
                <w:rFonts w:ascii="Times New Roman" w:hAnsi="Times New Roman" w:cs="Times New Roman"/>
                <w:b/>
                <w:sz w:val="24"/>
                <w:szCs w:val="24"/>
              </w:rPr>
            </w:pPr>
            <w:r w:rsidRPr="00167E9B">
              <w:rPr>
                <w:rFonts w:ascii="Times New Roman" w:hAnsi="Times New Roman" w:cs="Times New Roman"/>
                <w:b/>
                <w:sz w:val="24"/>
                <w:szCs w:val="24"/>
              </w:rPr>
              <w:t>User data</w:t>
            </w:r>
          </w:p>
        </w:tc>
        <w:tc>
          <w:tcPr>
            <w:tcW w:w="0" w:type="auto"/>
          </w:tcPr>
          <w:p w:rsidR="0096316F" w:rsidRPr="00167E9B" w:rsidRDefault="00E033E8" w:rsidP="00E033E8">
            <w:pPr>
              <w:ind w:right="14"/>
              <w:jc w:val="center"/>
              <w:rPr>
                <w:rFonts w:ascii="Times New Roman" w:hAnsi="Times New Roman" w:cs="Times New Roman"/>
                <w:b/>
                <w:sz w:val="24"/>
                <w:szCs w:val="24"/>
              </w:rPr>
            </w:pPr>
            <w:r>
              <w:rPr>
                <w:rFonts w:ascii="Times New Roman" w:hAnsi="Times New Roman" w:cs="Times New Roman"/>
                <w:b/>
                <w:sz w:val="24"/>
                <w:szCs w:val="24"/>
              </w:rPr>
              <w:t>Remark</w:t>
            </w:r>
          </w:p>
        </w:tc>
      </w:tr>
      <w:tr w:rsidR="0096316F" w:rsidTr="00986F50">
        <w:trPr>
          <w:jc w:val="center"/>
        </w:trPr>
        <w:tc>
          <w:tcPr>
            <w:tcW w:w="0" w:type="auto"/>
          </w:tcPr>
          <w:p w:rsidR="0096316F" w:rsidRPr="00167E9B" w:rsidRDefault="0096316F" w:rsidP="00E033E8">
            <w:pPr>
              <w:ind w:right="14"/>
              <w:jc w:val="center"/>
              <w:rPr>
                <w:rFonts w:ascii="Times New Roman" w:hAnsi="Times New Roman" w:cs="Times New Roman"/>
                <w:b/>
                <w:sz w:val="24"/>
                <w:szCs w:val="24"/>
              </w:rPr>
            </w:pPr>
            <w:r w:rsidRPr="00167E9B">
              <w:rPr>
                <w:rFonts w:ascii="Times New Roman" w:hAnsi="Times New Roman" w:cs="Times New Roman"/>
                <w:b/>
                <w:sz w:val="24"/>
                <w:szCs w:val="24"/>
              </w:rPr>
              <w:t>1</w:t>
            </w:r>
          </w:p>
        </w:tc>
        <w:tc>
          <w:tcPr>
            <w:tcW w:w="0" w:type="auto"/>
          </w:tcPr>
          <w:p w:rsidR="0096316F" w:rsidRDefault="0096316F" w:rsidP="00E033E8">
            <w:pPr>
              <w:ind w:right="14"/>
              <w:jc w:val="center"/>
              <w:rPr>
                <w:rFonts w:ascii="Times New Roman" w:hAnsi="Times New Roman" w:cs="Times New Roman"/>
                <w:sz w:val="24"/>
                <w:szCs w:val="24"/>
              </w:rPr>
            </w:pPr>
            <w:r>
              <w:rPr>
                <w:rFonts w:ascii="Times New Roman" w:hAnsi="Times New Roman" w:cs="Times New Roman"/>
                <w:sz w:val="24"/>
                <w:szCs w:val="24"/>
              </w:rPr>
              <w:t>Loop</w:t>
            </w:r>
          </w:p>
        </w:tc>
        <w:tc>
          <w:tcPr>
            <w:tcW w:w="0" w:type="auto"/>
          </w:tcPr>
          <w:p w:rsidR="0096316F" w:rsidRDefault="0096316F" w:rsidP="00E033E8">
            <w:pPr>
              <w:ind w:right="14"/>
              <w:jc w:val="center"/>
              <w:rPr>
                <w:rFonts w:ascii="Times New Roman" w:hAnsi="Times New Roman" w:cs="Times New Roman"/>
                <w:sz w:val="24"/>
                <w:szCs w:val="24"/>
              </w:rPr>
            </w:pPr>
            <w:r>
              <w:rPr>
                <w:rFonts w:ascii="Times New Roman" w:hAnsi="Times New Roman" w:cs="Times New Roman"/>
                <w:sz w:val="24"/>
                <w:szCs w:val="24"/>
              </w:rPr>
              <w:t>Loop</w:t>
            </w:r>
          </w:p>
        </w:tc>
        <w:tc>
          <w:tcPr>
            <w:tcW w:w="0" w:type="auto"/>
          </w:tcPr>
          <w:p w:rsidR="0096316F" w:rsidRDefault="0096316F" w:rsidP="00E033E8">
            <w:pPr>
              <w:ind w:right="14"/>
              <w:jc w:val="center"/>
              <w:rPr>
                <w:rFonts w:ascii="Times New Roman" w:hAnsi="Times New Roman" w:cs="Times New Roman"/>
                <w:sz w:val="24"/>
                <w:szCs w:val="24"/>
              </w:rPr>
            </w:pPr>
            <w:r>
              <w:rPr>
                <w:rFonts w:ascii="Times New Roman" w:hAnsi="Times New Roman" w:cs="Times New Roman"/>
                <w:sz w:val="24"/>
                <w:szCs w:val="24"/>
              </w:rPr>
              <w:t>Correct</w:t>
            </w:r>
          </w:p>
        </w:tc>
      </w:tr>
      <w:tr w:rsidR="0096316F" w:rsidTr="00986F50">
        <w:trPr>
          <w:jc w:val="center"/>
        </w:trPr>
        <w:tc>
          <w:tcPr>
            <w:tcW w:w="0" w:type="auto"/>
          </w:tcPr>
          <w:p w:rsidR="0096316F" w:rsidRPr="00167E9B" w:rsidRDefault="0096316F" w:rsidP="00E033E8">
            <w:pPr>
              <w:ind w:right="14"/>
              <w:jc w:val="center"/>
              <w:rPr>
                <w:rFonts w:ascii="Times New Roman" w:hAnsi="Times New Roman" w:cs="Times New Roman"/>
                <w:b/>
                <w:sz w:val="24"/>
                <w:szCs w:val="24"/>
              </w:rPr>
            </w:pPr>
            <w:r w:rsidRPr="00167E9B">
              <w:rPr>
                <w:rFonts w:ascii="Times New Roman" w:hAnsi="Times New Roman" w:cs="Times New Roman"/>
                <w:b/>
                <w:sz w:val="24"/>
                <w:szCs w:val="24"/>
              </w:rPr>
              <w:t>2</w:t>
            </w:r>
          </w:p>
        </w:tc>
        <w:tc>
          <w:tcPr>
            <w:tcW w:w="0" w:type="auto"/>
          </w:tcPr>
          <w:p w:rsidR="0096316F" w:rsidRDefault="0096316F" w:rsidP="00E033E8">
            <w:pPr>
              <w:ind w:right="14"/>
              <w:jc w:val="center"/>
              <w:rPr>
                <w:rFonts w:ascii="Times New Roman" w:hAnsi="Times New Roman" w:cs="Times New Roman"/>
                <w:sz w:val="24"/>
                <w:szCs w:val="24"/>
              </w:rPr>
            </w:pPr>
            <w:r>
              <w:rPr>
                <w:rFonts w:ascii="Times New Roman" w:hAnsi="Times New Roman" w:cs="Times New Roman"/>
                <w:sz w:val="24"/>
                <w:szCs w:val="24"/>
              </w:rPr>
              <w:t>Open</w:t>
            </w:r>
          </w:p>
        </w:tc>
        <w:tc>
          <w:tcPr>
            <w:tcW w:w="0" w:type="auto"/>
          </w:tcPr>
          <w:p w:rsidR="0096316F" w:rsidRDefault="0096316F" w:rsidP="00E033E8">
            <w:pPr>
              <w:ind w:right="14"/>
              <w:jc w:val="center"/>
              <w:rPr>
                <w:rFonts w:ascii="Times New Roman" w:hAnsi="Times New Roman" w:cs="Times New Roman"/>
                <w:sz w:val="24"/>
                <w:szCs w:val="24"/>
              </w:rPr>
            </w:pPr>
            <w:r>
              <w:rPr>
                <w:rFonts w:ascii="Times New Roman" w:hAnsi="Times New Roman" w:cs="Times New Roman"/>
                <w:sz w:val="24"/>
                <w:szCs w:val="24"/>
              </w:rPr>
              <w:t>Open</w:t>
            </w:r>
          </w:p>
        </w:tc>
        <w:tc>
          <w:tcPr>
            <w:tcW w:w="0" w:type="auto"/>
          </w:tcPr>
          <w:p w:rsidR="0096316F" w:rsidRDefault="0096316F" w:rsidP="00E033E8">
            <w:pPr>
              <w:ind w:right="14"/>
              <w:jc w:val="center"/>
              <w:rPr>
                <w:rFonts w:ascii="Times New Roman" w:hAnsi="Times New Roman" w:cs="Times New Roman"/>
                <w:sz w:val="24"/>
                <w:szCs w:val="24"/>
              </w:rPr>
            </w:pPr>
            <w:r>
              <w:rPr>
                <w:rFonts w:ascii="Times New Roman" w:hAnsi="Times New Roman" w:cs="Times New Roman"/>
                <w:sz w:val="24"/>
                <w:szCs w:val="24"/>
              </w:rPr>
              <w:t>Correct</w:t>
            </w:r>
          </w:p>
        </w:tc>
      </w:tr>
      <w:tr w:rsidR="0096316F" w:rsidTr="00986F50">
        <w:trPr>
          <w:jc w:val="center"/>
        </w:trPr>
        <w:tc>
          <w:tcPr>
            <w:tcW w:w="0" w:type="auto"/>
          </w:tcPr>
          <w:p w:rsidR="0096316F" w:rsidRPr="00167E9B" w:rsidRDefault="0096316F" w:rsidP="00E033E8">
            <w:pPr>
              <w:ind w:right="14"/>
              <w:jc w:val="center"/>
              <w:rPr>
                <w:rFonts w:ascii="Times New Roman" w:hAnsi="Times New Roman" w:cs="Times New Roman"/>
                <w:b/>
                <w:sz w:val="24"/>
                <w:szCs w:val="24"/>
              </w:rPr>
            </w:pPr>
            <w:r w:rsidRPr="00167E9B">
              <w:rPr>
                <w:rFonts w:ascii="Times New Roman" w:hAnsi="Times New Roman" w:cs="Times New Roman"/>
                <w:b/>
                <w:sz w:val="24"/>
                <w:szCs w:val="24"/>
              </w:rPr>
              <w:t>3</w:t>
            </w:r>
          </w:p>
        </w:tc>
        <w:tc>
          <w:tcPr>
            <w:tcW w:w="0" w:type="auto"/>
          </w:tcPr>
          <w:p w:rsidR="0096316F" w:rsidRDefault="0096316F" w:rsidP="00E033E8">
            <w:pPr>
              <w:ind w:right="14"/>
              <w:jc w:val="center"/>
              <w:rPr>
                <w:rFonts w:ascii="Times New Roman" w:hAnsi="Times New Roman" w:cs="Times New Roman"/>
                <w:sz w:val="24"/>
                <w:szCs w:val="24"/>
              </w:rPr>
            </w:pPr>
            <w:r>
              <w:rPr>
                <w:rFonts w:ascii="Times New Roman" w:hAnsi="Times New Roman" w:cs="Times New Roman"/>
                <w:sz w:val="24"/>
                <w:szCs w:val="24"/>
              </w:rPr>
              <w:t>Agape</w:t>
            </w:r>
          </w:p>
        </w:tc>
        <w:tc>
          <w:tcPr>
            <w:tcW w:w="0" w:type="auto"/>
          </w:tcPr>
          <w:p w:rsidR="0096316F" w:rsidRDefault="0096316F" w:rsidP="00E033E8">
            <w:pPr>
              <w:ind w:right="14"/>
              <w:jc w:val="center"/>
              <w:rPr>
                <w:rFonts w:ascii="Times New Roman" w:hAnsi="Times New Roman" w:cs="Times New Roman"/>
                <w:sz w:val="24"/>
                <w:szCs w:val="24"/>
              </w:rPr>
            </w:pPr>
            <w:r>
              <w:rPr>
                <w:rFonts w:ascii="Times New Roman" w:hAnsi="Times New Roman" w:cs="Times New Roman"/>
                <w:sz w:val="24"/>
                <w:szCs w:val="24"/>
              </w:rPr>
              <w:t>Agape</w:t>
            </w:r>
          </w:p>
        </w:tc>
        <w:tc>
          <w:tcPr>
            <w:tcW w:w="0" w:type="auto"/>
          </w:tcPr>
          <w:p w:rsidR="0096316F" w:rsidRDefault="0096316F" w:rsidP="00E033E8">
            <w:pPr>
              <w:ind w:right="14"/>
              <w:jc w:val="center"/>
              <w:rPr>
                <w:rFonts w:ascii="Times New Roman" w:hAnsi="Times New Roman" w:cs="Times New Roman"/>
                <w:sz w:val="24"/>
                <w:szCs w:val="24"/>
              </w:rPr>
            </w:pPr>
            <w:r>
              <w:rPr>
                <w:rFonts w:ascii="Times New Roman" w:hAnsi="Times New Roman" w:cs="Times New Roman"/>
                <w:sz w:val="24"/>
                <w:szCs w:val="24"/>
              </w:rPr>
              <w:t>Correct</w:t>
            </w:r>
          </w:p>
        </w:tc>
      </w:tr>
      <w:tr w:rsidR="0096316F" w:rsidTr="00986F50">
        <w:trPr>
          <w:jc w:val="center"/>
        </w:trPr>
        <w:tc>
          <w:tcPr>
            <w:tcW w:w="0" w:type="auto"/>
            <w:gridSpan w:val="3"/>
            <w:tcBorders>
              <w:left w:val="nil"/>
              <w:bottom w:val="nil"/>
            </w:tcBorders>
          </w:tcPr>
          <w:p w:rsidR="0096316F" w:rsidRDefault="0096316F" w:rsidP="00E033E8">
            <w:pPr>
              <w:ind w:right="14"/>
              <w:jc w:val="center"/>
              <w:rPr>
                <w:rFonts w:ascii="Times New Roman" w:hAnsi="Times New Roman" w:cs="Times New Roman"/>
                <w:sz w:val="24"/>
                <w:szCs w:val="24"/>
              </w:rPr>
            </w:pPr>
          </w:p>
        </w:tc>
        <w:tc>
          <w:tcPr>
            <w:tcW w:w="0" w:type="auto"/>
          </w:tcPr>
          <w:p w:rsidR="0096316F" w:rsidRDefault="0096316F" w:rsidP="00E033E8">
            <w:pPr>
              <w:ind w:right="14"/>
              <w:jc w:val="center"/>
              <w:rPr>
                <w:rFonts w:ascii="Times New Roman" w:hAnsi="Times New Roman" w:cs="Times New Roman"/>
                <w:sz w:val="24"/>
                <w:szCs w:val="24"/>
              </w:rPr>
            </w:pPr>
            <w:r>
              <w:rPr>
                <w:rFonts w:ascii="Times New Roman" w:hAnsi="Times New Roman" w:cs="Times New Roman"/>
                <w:sz w:val="24"/>
                <w:szCs w:val="24"/>
              </w:rPr>
              <w:t>3/3 = 100%</w:t>
            </w:r>
          </w:p>
        </w:tc>
      </w:tr>
    </w:tbl>
    <w:p w:rsidR="008E725E" w:rsidRDefault="008E725E" w:rsidP="008A7939">
      <w:pPr>
        <w:pStyle w:val="ContentICMAAE"/>
        <w:ind w:right="8" w:firstLine="0"/>
        <w:rPr>
          <w:rtl/>
        </w:rPr>
      </w:pPr>
    </w:p>
    <w:p w:rsidR="004E44FC" w:rsidRPr="0096316F" w:rsidRDefault="004E44FC" w:rsidP="008A7939">
      <w:pPr>
        <w:pStyle w:val="IIUMH1"/>
        <w:ind w:left="0" w:right="8" w:hanging="432"/>
        <w:rPr>
          <w:rFonts w:asciiTheme="majorBidi" w:hAnsiTheme="majorBidi" w:cstheme="majorBidi"/>
          <w:sz w:val="24"/>
          <w:szCs w:val="24"/>
          <w:lang w:val="en-US"/>
        </w:rPr>
      </w:pPr>
      <w:r w:rsidRPr="007839F6">
        <w:t>Conclusion</w:t>
      </w:r>
    </w:p>
    <w:p w:rsidR="00EF58E9" w:rsidRDefault="0096316F" w:rsidP="00E94283">
      <w:pPr>
        <w:pStyle w:val="ContentICMAAE"/>
        <w:ind w:right="8"/>
      </w:pPr>
      <w:r w:rsidRPr="0096316F">
        <w:t>T</w:t>
      </w:r>
      <w:r w:rsidR="00DF3ABC">
        <w:t xml:space="preserve">he </w:t>
      </w:r>
      <w:r w:rsidR="001F50EF">
        <w:t>movement</w:t>
      </w:r>
      <w:r w:rsidRPr="0096316F">
        <w:t xml:space="preserve"> of the Lips while pronouncing the </w:t>
      </w:r>
      <w:r w:rsidR="00EF58E9">
        <w:t xml:space="preserve">correct </w:t>
      </w:r>
      <w:r w:rsidRPr="0096316F">
        <w:t xml:space="preserve">Quranic letters was extracted successfully from </w:t>
      </w:r>
      <w:r w:rsidR="00DF3ABC">
        <w:t xml:space="preserve">a </w:t>
      </w:r>
      <w:r w:rsidRPr="0096316F">
        <w:t xml:space="preserve">recorded video of a professional reciter of </w:t>
      </w:r>
      <w:r w:rsidR="00DF3ABC">
        <w:t>A</w:t>
      </w:r>
      <w:r w:rsidR="00EF58E9">
        <w:t>l</w:t>
      </w:r>
      <w:r w:rsidR="00DF3ABC">
        <w:t>-</w:t>
      </w:r>
      <w:r w:rsidRPr="0096316F">
        <w:t xml:space="preserve">Quran. </w:t>
      </w:r>
      <w:r>
        <w:t>The displacement between fr</w:t>
      </w:r>
      <w:r w:rsidR="00DF3ABC">
        <w:t>ames has been calculated as from initial point until the completion of letter’s pronunciation</w:t>
      </w:r>
      <w:r>
        <w:t xml:space="preserve">. A comparison between </w:t>
      </w:r>
      <w:r w:rsidR="00DF3ABC">
        <w:t>the pronunciation</w:t>
      </w:r>
      <w:r>
        <w:t xml:space="preserve"> of </w:t>
      </w:r>
      <w:r w:rsidR="00DF3ABC">
        <w:t xml:space="preserve">the </w:t>
      </w:r>
      <w:r>
        <w:t xml:space="preserve">professional </w:t>
      </w:r>
      <w:proofErr w:type="spellStart"/>
      <w:r w:rsidR="00DF3ABC">
        <w:t>reciter</w:t>
      </w:r>
      <w:proofErr w:type="spellEnd"/>
      <w:r w:rsidR="00DF3ABC">
        <w:t xml:space="preserve"> </w:t>
      </w:r>
      <w:r>
        <w:t>and</w:t>
      </w:r>
      <w:r w:rsidR="00DF3ABC">
        <w:t xml:space="preserve"> a</w:t>
      </w:r>
      <w:r w:rsidR="00E94283">
        <w:t>n</w:t>
      </w:r>
      <w:r>
        <w:t xml:space="preserve"> </w:t>
      </w:r>
      <w:r w:rsidR="00EF58E9">
        <w:t>ordinary</w:t>
      </w:r>
      <w:r>
        <w:t xml:space="preserve"> person has been conducted based on the displ</w:t>
      </w:r>
      <w:r w:rsidR="00DF3ABC">
        <w:t>acement calculation and it shows</w:t>
      </w:r>
      <w:r>
        <w:t xml:space="preserve"> that the system is able to detect the </w:t>
      </w:r>
      <w:r w:rsidR="00735563">
        <w:rPr>
          <w:rFonts w:asciiTheme="majorBidi" w:hAnsiTheme="majorBidi" w:cstheme="majorBidi"/>
        </w:rPr>
        <w:t xml:space="preserve">percentage of </w:t>
      </w:r>
      <w:r>
        <w:t xml:space="preserve">similarity </w:t>
      </w:r>
      <w:r w:rsidR="00DF3ABC">
        <w:t>for a correct pronunciation</w:t>
      </w:r>
      <w:r>
        <w:t xml:space="preserve">. </w:t>
      </w:r>
      <w:r w:rsidR="00DF3ABC">
        <w:t xml:space="preserve">The system can be improved </w:t>
      </w:r>
      <w:r w:rsidR="00E94283">
        <w:t xml:space="preserve">further </w:t>
      </w:r>
      <w:r w:rsidR="00DF3ABC">
        <w:t>by conducting more frames</w:t>
      </w:r>
      <w:r w:rsidR="00EF58E9">
        <w:t xml:space="preserve">, and by providing real time feedback to the user in </w:t>
      </w:r>
      <w:r w:rsidR="00E94283">
        <w:t>the</w:t>
      </w:r>
      <w:r w:rsidR="00EF58E9">
        <w:t xml:space="preserve"> future</w:t>
      </w:r>
      <w:r w:rsidR="00DF3ABC">
        <w:t>.</w:t>
      </w:r>
    </w:p>
    <w:p w:rsidR="0096316F" w:rsidRPr="0096316F" w:rsidRDefault="00BB2DA9" w:rsidP="00EF58E9">
      <w:pPr>
        <w:pStyle w:val="ContentICMAAE"/>
        <w:ind w:right="8"/>
      </w:pPr>
      <w:r>
        <w:lastRenderedPageBreak/>
        <w:t xml:space="preserve"> </w:t>
      </w:r>
    </w:p>
    <w:p w:rsidR="004E44FC" w:rsidRDefault="004E44FC" w:rsidP="008A7939">
      <w:pPr>
        <w:pStyle w:val="IIUMH1"/>
        <w:ind w:left="0" w:right="8" w:hanging="432"/>
        <w:rPr>
          <w:rFonts w:asciiTheme="majorBidi" w:hAnsiTheme="majorBidi" w:cstheme="majorBidi"/>
          <w:sz w:val="24"/>
          <w:szCs w:val="24"/>
          <w:lang w:val="en-US"/>
        </w:rPr>
      </w:pPr>
      <w:r w:rsidRPr="007839F6">
        <w:t>References</w:t>
      </w:r>
    </w:p>
    <w:p w:rsidR="00371578" w:rsidRPr="00371578" w:rsidRDefault="004A415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Pr>
          <w:rFonts w:asciiTheme="majorBidi" w:hAnsiTheme="majorBidi" w:cstheme="majorBidi"/>
          <w:sz w:val="24"/>
          <w:szCs w:val="24"/>
          <w:lang w:val="en-US"/>
        </w:rPr>
        <w:fldChar w:fldCharType="begin" w:fldLock="1"/>
      </w:r>
      <w:r w:rsidR="004E44FC">
        <w:rPr>
          <w:rFonts w:asciiTheme="majorBidi" w:hAnsiTheme="majorBidi" w:cstheme="majorBidi"/>
          <w:sz w:val="24"/>
          <w:szCs w:val="24"/>
          <w:lang w:val="en-US"/>
        </w:rPr>
        <w:instrText xml:space="preserve">ADDIN Mendeley Bibliography CSL_BIBLIOGRAPHY </w:instrText>
      </w:r>
      <w:r>
        <w:rPr>
          <w:rFonts w:asciiTheme="majorBidi" w:hAnsiTheme="majorBidi" w:cstheme="majorBidi"/>
          <w:sz w:val="24"/>
          <w:szCs w:val="24"/>
          <w:lang w:val="en-US"/>
        </w:rPr>
        <w:fldChar w:fldCharType="separate"/>
      </w:r>
      <w:r w:rsidR="00371578" w:rsidRPr="00371578">
        <w:rPr>
          <w:rFonts w:ascii="Times New Roman" w:hAnsi="Times New Roman" w:cs="Times New Roman"/>
          <w:noProof/>
          <w:sz w:val="24"/>
          <w:szCs w:val="24"/>
        </w:rPr>
        <w:t>[1]</w:t>
      </w:r>
      <w:r w:rsidR="00371578" w:rsidRPr="00371578">
        <w:rPr>
          <w:rFonts w:ascii="Times New Roman" w:hAnsi="Times New Roman" w:cs="Times New Roman"/>
          <w:noProof/>
          <w:sz w:val="24"/>
          <w:szCs w:val="24"/>
        </w:rPr>
        <w:tab/>
        <w:t>“Virtues of reading the Quran.” [Online]. Available: http://www.islamweb.net/en/article/109245/. [Accessed: 25-Feb-2016].</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[2]</w:t>
      </w:r>
      <w:r w:rsidRPr="00371578">
        <w:rPr>
          <w:rFonts w:ascii="Times New Roman" w:hAnsi="Times New Roman" w:cs="Times New Roman"/>
          <w:noProof/>
          <w:sz w:val="24"/>
          <w:szCs w:val="24"/>
        </w:rPr>
        <w:tab/>
        <w:t>“Tajweed introduction.” [Online]. Available: http://www.readwithtajweed.com/tajweed_Intro.htm. [Accessed: 25-Feb-2016].</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[3]</w:t>
      </w:r>
      <w:r w:rsidRPr="00371578">
        <w:rPr>
          <w:rFonts w:ascii="Times New Roman" w:hAnsi="Times New Roman" w:cs="Times New Roman"/>
          <w:noProof/>
          <w:sz w:val="24"/>
          <w:szCs w:val="24"/>
        </w:rPr>
        <w:tab/>
        <w:t>“letters_Makhaarij.” [Online]. Available: http://www.readwithtajweed.com/tajweed_Makhaarij.htm. [Accessed: 23-Feb-2016].</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[4]</w:t>
      </w:r>
      <w:r w:rsidRPr="00371578">
        <w:rPr>
          <w:rFonts w:ascii="Times New Roman" w:hAnsi="Times New Roman" w:cs="Times New Roman"/>
          <w:noProof/>
          <w:sz w:val="24"/>
          <w:szCs w:val="24"/>
        </w:rPr>
        <w:tab/>
        <w:t xml:space="preserve">H. M. A. Tabbaa and B. Soudan, “Computer-Aided Training for Quranic Recitation,” </w:t>
      </w:r>
      <w:r w:rsidRPr="00371578">
        <w:rPr>
          <w:rFonts w:ascii="Times New Roman" w:hAnsi="Times New Roman" w:cs="Times New Roman"/>
          <w:i/>
          <w:iCs/>
          <w:noProof/>
          <w:sz w:val="24"/>
          <w:szCs w:val="24"/>
        </w:rPr>
        <w:t>Procedia - Soc. Behav. Sci.</w:t>
      </w:r>
      <w:r w:rsidRPr="00371578">
        <w:rPr>
          <w:rFonts w:ascii="Times New Roman" w:hAnsi="Times New Roman" w:cs="Times New Roman"/>
          <w:noProof/>
          <w:sz w:val="24"/>
          <w:szCs w:val="24"/>
        </w:rPr>
        <w:t>, vol. 192, pp. 778–787, Jun. 2015.</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[5]</w:t>
      </w:r>
      <w:r w:rsidRPr="00371578">
        <w:rPr>
          <w:rFonts w:ascii="Times New Roman" w:hAnsi="Times New Roman" w:cs="Times New Roman"/>
          <w:noProof/>
          <w:sz w:val="24"/>
          <w:szCs w:val="24"/>
        </w:rPr>
        <w:tab/>
        <w:t xml:space="preserve">C. Meskill, </w:t>
      </w:r>
      <w:r w:rsidRPr="00371578">
        <w:rPr>
          <w:rFonts w:ascii="Times New Roman" w:hAnsi="Times New Roman" w:cs="Times New Roman"/>
          <w:i/>
          <w:iCs/>
          <w:noProof/>
          <w:sz w:val="24"/>
          <w:szCs w:val="24"/>
        </w:rPr>
        <w:t>Teaching and Learning in Real Time: Media, Technologies, and Language Acquisition</w:t>
      </w:r>
      <w:r w:rsidRPr="00371578">
        <w:rPr>
          <w:rFonts w:ascii="Times New Roman" w:hAnsi="Times New Roman" w:cs="Times New Roman"/>
          <w:noProof/>
          <w:sz w:val="24"/>
          <w:szCs w:val="24"/>
        </w:rPr>
        <w:t>. Athelstan, 2002.</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[6]</w:t>
      </w:r>
      <w:r w:rsidRPr="00371578">
        <w:rPr>
          <w:rFonts w:ascii="Times New Roman" w:hAnsi="Times New Roman" w:cs="Times New Roman"/>
          <w:noProof/>
          <w:sz w:val="24"/>
          <w:szCs w:val="24"/>
        </w:rPr>
        <w:tab/>
        <w:t xml:space="preserve">L. Wang, Y. Qian, M. Scott, G. Chen, and F. Soong, “Computer-assisted audiovisual language learning,” </w:t>
      </w:r>
      <w:r w:rsidRPr="00371578">
        <w:rPr>
          <w:rFonts w:ascii="Times New Roman" w:hAnsi="Times New Roman" w:cs="Times New Roman"/>
          <w:i/>
          <w:iCs/>
          <w:noProof/>
          <w:sz w:val="24"/>
          <w:szCs w:val="24"/>
        </w:rPr>
        <w:t>Computer (Long. Beach. Calif).</w:t>
      </w:r>
      <w:r w:rsidRPr="00371578">
        <w:rPr>
          <w:rFonts w:ascii="Times New Roman" w:hAnsi="Times New Roman" w:cs="Times New Roman"/>
          <w:noProof/>
          <w:sz w:val="24"/>
          <w:szCs w:val="24"/>
        </w:rPr>
        <w:t>, vol. 45, no. 6, pp. 38–47, 2012.</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[7]</w:t>
      </w:r>
      <w:r w:rsidRPr="00371578">
        <w:rPr>
          <w:rFonts w:ascii="Times New Roman" w:hAnsi="Times New Roman" w:cs="Times New Roman"/>
          <w:noProof/>
          <w:sz w:val="24"/>
          <w:szCs w:val="24"/>
        </w:rPr>
        <w:tab/>
        <w:t xml:space="preserve">P. Badin, A. Ben Youssef, G. Bailly, F. Elisei, T. Hueber, and GIPSA, “Visual articulatory feedback for phonetic correction in second language learning,” </w:t>
      </w:r>
      <w:r w:rsidRPr="00371578">
        <w:rPr>
          <w:rFonts w:ascii="Times New Roman" w:hAnsi="Times New Roman" w:cs="Times New Roman"/>
          <w:i/>
          <w:iCs/>
          <w:noProof/>
          <w:sz w:val="24"/>
          <w:szCs w:val="24"/>
        </w:rPr>
        <w:t>Actes de SLATE</w:t>
      </w:r>
      <w:r w:rsidRPr="00371578">
        <w:rPr>
          <w:rFonts w:ascii="Times New Roman" w:hAnsi="Times New Roman" w:cs="Times New Roman"/>
          <w:noProof/>
          <w:sz w:val="24"/>
          <w:szCs w:val="24"/>
        </w:rPr>
        <w:t>, pp. 1–10, 2010.</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[8]</w:t>
      </w:r>
      <w:r w:rsidRPr="00371578">
        <w:rPr>
          <w:rFonts w:ascii="Times New Roman" w:hAnsi="Times New Roman" w:cs="Times New Roman"/>
          <w:noProof/>
          <w:sz w:val="24"/>
          <w:szCs w:val="24"/>
        </w:rPr>
        <w:tab/>
        <w:t xml:space="preserve">M. Anusuya and S. Katti, “Speech recognition by machine: A review,” </w:t>
      </w:r>
      <w:r w:rsidRPr="00371578">
        <w:rPr>
          <w:rFonts w:ascii="Times New Roman" w:hAnsi="Times New Roman" w:cs="Times New Roman"/>
          <w:i/>
          <w:iCs/>
          <w:noProof/>
          <w:sz w:val="24"/>
          <w:szCs w:val="24"/>
        </w:rPr>
        <w:t>Int. J. Comput. Sci. Inf. Secur.</w:t>
      </w:r>
      <w:r w:rsidRPr="00371578">
        <w:rPr>
          <w:rFonts w:ascii="Times New Roman" w:hAnsi="Times New Roman" w:cs="Times New Roman"/>
          <w:noProof/>
          <w:sz w:val="24"/>
          <w:szCs w:val="24"/>
        </w:rPr>
        <w:t>, vol. 6, no. 3, pp. 181–205, 2009.</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[9]</w:t>
      </w:r>
      <w:r w:rsidRPr="00371578">
        <w:rPr>
          <w:rFonts w:ascii="Times New Roman" w:hAnsi="Times New Roman" w:cs="Times New Roman"/>
          <w:noProof/>
          <w:sz w:val="24"/>
          <w:szCs w:val="24"/>
        </w:rPr>
        <w:tab/>
        <w:t>“Hearing loss - lipreading,” 2012. [Online]. Available: https://www.betterhealth.vic.gov.au/health/conditionsandtreatments/hearing-loss-lipreading. [Accessed: 22-Feb-2016].</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[10]</w:t>
      </w:r>
      <w:r w:rsidRPr="00371578">
        <w:rPr>
          <w:rFonts w:ascii="Times New Roman" w:hAnsi="Times New Roman" w:cs="Times New Roman"/>
          <w:noProof/>
          <w:sz w:val="24"/>
          <w:szCs w:val="24"/>
        </w:rPr>
        <w:tab/>
        <w:t xml:space="preserve">T. Chen, “Audiovisual speech processing,” </w:t>
      </w:r>
      <w:r w:rsidRPr="00371578">
        <w:rPr>
          <w:rFonts w:ascii="Times New Roman" w:hAnsi="Times New Roman" w:cs="Times New Roman"/>
          <w:i/>
          <w:iCs/>
          <w:noProof/>
          <w:sz w:val="24"/>
          <w:szCs w:val="24"/>
        </w:rPr>
        <w:t>Signal Process. Mag. IEEE</w:t>
      </w:r>
      <w:r w:rsidRPr="00371578">
        <w:rPr>
          <w:rFonts w:ascii="Times New Roman" w:hAnsi="Times New Roman" w:cs="Times New Roman"/>
          <w:noProof/>
          <w:sz w:val="24"/>
          <w:szCs w:val="24"/>
        </w:rPr>
        <w:t>, vol. 18, no. 1, pp. 9–21, 2001.</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[11]</w:t>
      </w:r>
      <w:r w:rsidRPr="00371578">
        <w:rPr>
          <w:rFonts w:ascii="Times New Roman" w:hAnsi="Times New Roman" w:cs="Times New Roman"/>
          <w:noProof/>
          <w:sz w:val="24"/>
          <w:szCs w:val="24"/>
        </w:rPr>
        <w:tab/>
        <w:t>A. B. Hassanat, “Visual Words for Automatic Lip-Reading,” Sep. 2014.</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[12]</w:t>
      </w:r>
      <w:r w:rsidRPr="00371578">
        <w:rPr>
          <w:rFonts w:ascii="Times New Roman" w:hAnsi="Times New Roman" w:cs="Times New Roman"/>
          <w:noProof/>
          <w:sz w:val="24"/>
          <w:szCs w:val="24"/>
        </w:rPr>
        <w:tab/>
        <w:t xml:space="preserve">W. Ur Rehman Butt and L. Lombardi, “A survey of automatic lip reading approaches,” in </w:t>
      </w:r>
      <w:r w:rsidRPr="00371578">
        <w:rPr>
          <w:rFonts w:ascii="Times New Roman" w:hAnsi="Times New Roman" w:cs="Times New Roman"/>
          <w:i/>
          <w:iCs/>
          <w:noProof/>
          <w:sz w:val="24"/>
          <w:szCs w:val="24"/>
        </w:rPr>
        <w:t>8th International Conference on Digital Information Management, ICDIM 2013</w:t>
      </w:r>
      <w:r w:rsidRPr="00371578">
        <w:rPr>
          <w:rFonts w:ascii="Times New Roman" w:hAnsi="Times New Roman" w:cs="Times New Roman"/>
          <w:noProof/>
          <w:sz w:val="24"/>
          <w:szCs w:val="24"/>
        </w:rPr>
        <w:t>, 2013, pp. 299–302.</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[13]</w:t>
      </w:r>
      <w:r w:rsidRPr="00371578">
        <w:rPr>
          <w:rFonts w:ascii="Times New Roman" w:hAnsi="Times New Roman" w:cs="Times New Roman"/>
          <w:noProof/>
          <w:sz w:val="24"/>
          <w:szCs w:val="24"/>
        </w:rPr>
        <w:tab/>
        <w:t xml:space="preserve">A. B. A. Hassanat, </w:t>
      </w:r>
      <w:r w:rsidRPr="00371578">
        <w:rPr>
          <w:rFonts w:ascii="Times New Roman" w:hAnsi="Times New Roman" w:cs="Times New Roman"/>
          <w:i/>
          <w:iCs/>
          <w:noProof/>
          <w:sz w:val="24"/>
          <w:szCs w:val="24"/>
        </w:rPr>
        <w:t>Speech and Language Technologies</w:t>
      </w:r>
      <w:r w:rsidRPr="00371578">
        <w:rPr>
          <w:rFonts w:ascii="Times New Roman" w:hAnsi="Times New Roman" w:cs="Times New Roman"/>
          <w:noProof/>
          <w:sz w:val="24"/>
          <w:szCs w:val="24"/>
        </w:rPr>
        <w:t>. InTech, 2011.</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[14]</w:t>
      </w:r>
      <w:r w:rsidRPr="00371578">
        <w:rPr>
          <w:rFonts w:ascii="Times New Roman" w:hAnsi="Times New Roman" w:cs="Times New Roman"/>
          <w:noProof/>
          <w:sz w:val="24"/>
          <w:szCs w:val="24"/>
        </w:rPr>
        <w:tab/>
        <w:t xml:space="preserve">K. Iwano, T. Yoshinaga, S. Tamura, and S. Furui, “Audio-visual speech recognition using lip information extracted from side-face images,” </w:t>
      </w:r>
      <w:r w:rsidRPr="00371578">
        <w:rPr>
          <w:rFonts w:ascii="Times New Roman" w:hAnsi="Times New Roman" w:cs="Times New Roman"/>
          <w:i/>
          <w:iCs/>
          <w:noProof/>
          <w:sz w:val="24"/>
          <w:szCs w:val="24"/>
        </w:rPr>
        <w:t>Eurasip J. Audio, Speech, Music Process.</w:t>
      </w:r>
      <w:r w:rsidRPr="00371578">
        <w:rPr>
          <w:rFonts w:ascii="Times New Roman" w:hAnsi="Times New Roman" w:cs="Times New Roman"/>
          <w:noProof/>
          <w:sz w:val="24"/>
          <w:szCs w:val="24"/>
        </w:rPr>
        <w:t>, vol. 2007, 2007.</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[15]</w:t>
      </w:r>
      <w:r w:rsidRPr="00371578">
        <w:rPr>
          <w:rFonts w:ascii="Times New Roman" w:hAnsi="Times New Roman" w:cs="Times New Roman"/>
          <w:noProof/>
          <w:sz w:val="24"/>
          <w:szCs w:val="24"/>
        </w:rPr>
        <w:tab/>
        <w:t xml:space="preserve">E. S. Salama, R. A. El-khoribi, and M. E. Shoman, “Audio-Visual Speech Recognition for People with Speech Disorders,” </w:t>
      </w:r>
      <w:r w:rsidRPr="00371578">
        <w:rPr>
          <w:rFonts w:ascii="Times New Roman" w:hAnsi="Times New Roman" w:cs="Times New Roman"/>
          <w:i/>
          <w:iCs/>
          <w:noProof/>
          <w:sz w:val="24"/>
          <w:szCs w:val="24"/>
        </w:rPr>
        <w:t>Int. J. Comput. Appl.</w:t>
      </w:r>
      <w:r w:rsidRPr="00371578">
        <w:rPr>
          <w:rFonts w:ascii="Times New Roman" w:hAnsi="Times New Roman" w:cs="Times New Roman"/>
          <w:noProof/>
          <w:sz w:val="24"/>
          <w:szCs w:val="24"/>
        </w:rPr>
        <w:t>, vol. 96, no. 2, pp. 51–56.</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lastRenderedPageBreak/>
        <w:t>[16]</w:t>
      </w:r>
      <w:r w:rsidRPr="00371578">
        <w:rPr>
          <w:rFonts w:ascii="Times New Roman" w:hAnsi="Times New Roman" w:cs="Times New Roman"/>
          <w:noProof/>
          <w:sz w:val="24"/>
          <w:szCs w:val="24"/>
        </w:rPr>
        <w:tab/>
        <w:t xml:space="preserve">N. Essam-Aldeen, </w:t>
      </w:r>
      <w:r w:rsidRPr="00371578">
        <w:rPr>
          <w:rFonts w:ascii="Times New Roman" w:hAnsi="Times New Roman" w:cs="Times New Roman"/>
          <w:i/>
          <w:iCs/>
          <w:noProof/>
          <w:sz w:val="24"/>
          <w:szCs w:val="24"/>
        </w:rPr>
        <w:t>Tajweed Guide To Read Right,Part 2 Upper Intermediate</w:t>
      </w:r>
      <w:r w:rsidRPr="00371578">
        <w:rPr>
          <w:rFonts w:ascii="Times New Roman" w:hAnsi="Times New Roman" w:cs="Times New Roman"/>
          <w:noProof/>
          <w:sz w:val="24"/>
          <w:szCs w:val="24"/>
        </w:rPr>
        <w:t>. Lulu.com.</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szCs w:val="24"/>
        </w:rPr>
      </w:pPr>
      <w:r w:rsidRPr="00371578">
        <w:rPr>
          <w:rFonts w:ascii="Times New Roman" w:hAnsi="Times New Roman" w:cs="Times New Roman"/>
          <w:noProof/>
          <w:sz w:val="24"/>
          <w:szCs w:val="24"/>
        </w:rPr>
        <w:t>[17]</w:t>
      </w:r>
      <w:r w:rsidRPr="00371578">
        <w:rPr>
          <w:rFonts w:ascii="Times New Roman" w:hAnsi="Times New Roman" w:cs="Times New Roman"/>
          <w:noProof/>
          <w:sz w:val="24"/>
          <w:szCs w:val="24"/>
        </w:rPr>
        <w:tab/>
        <w:t xml:space="preserve">M. Akutsu, Y. Oikawa, and Y. Yamasaki, “Extract voice information using high-speed camera,” </w:t>
      </w:r>
      <w:r w:rsidRPr="00371578">
        <w:rPr>
          <w:rFonts w:ascii="Times New Roman" w:hAnsi="Times New Roman" w:cs="Times New Roman"/>
          <w:i/>
          <w:iCs/>
          <w:noProof/>
          <w:sz w:val="24"/>
          <w:szCs w:val="24"/>
        </w:rPr>
        <w:t>J. Acoust. Soc. Am.</w:t>
      </w:r>
      <w:r w:rsidRPr="00371578">
        <w:rPr>
          <w:rFonts w:ascii="Times New Roman" w:hAnsi="Times New Roman" w:cs="Times New Roman"/>
          <w:noProof/>
          <w:sz w:val="24"/>
          <w:szCs w:val="24"/>
        </w:rPr>
        <w:t>, vol. 133, no. 5, p. 3297, May 2013.</w:t>
      </w:r>
    </w:p>
    <w:p w:rsidR="00371578" w:rsidRPr="00371578" w:rsidRDefault="00371578" w:rsidP="00EF58E9">
      <w:pPr>
        <w:widowControl w:val="0"/>
        <w:autoSpaceDE w:val="0"/>
        <w:autoSpaceDN w:val="0"/>
        <w:adjustRightInd w:val="0"/>
        <w:spacing w:after="240" w:line="240" w:lineRule="auto"/>
        <w:ind w:right="14"/>
        <w:jc w:val="both"/>
        <w:rPr>
          <w:rFonts w:ascii="Times New Roman" w:hAnsi="Times New Roman" w:cs="Times New Roman"/>
          <w:noProof/>
          <w:sz w:val="24"/>
        </w:rPr>
      </w:pPr>
      <w:r w:rsidRPr="00371578">
        <w:rPr>
          <w:rFonts w:ascii="Times New Roman" w:hAnsi="Times New Roman" w:cs="Times New Roman"/>
          <w:noProof/>
          <w:sz w:val="24"/>
          <w:szCs w:val="24"/>
        </w:rPr>
        <w:t>[18]</w:t>
      </w:r>
      <w:r w:rsidRPr="00371578">
        <w:rPr>
          <w:rFonts w:ascii="Times New Roman" w:hAnsi="Times New Roman" w:cs="Times New Roman"/>
          <w:noProof/>
          <w:sz w:val="24"/>
          <w:szCs w:val="24"/>
        </w:rPr>
        <w:tab/>
        <w:t>“Casio EX-100 Review and Specs.” [Online]. Available: http://cameradecision.com/review/Casio-Exilim-EX-100. [Accessed: 06-Mar-2016].</w:t>
      </w:r>
    </w:p>
    <w:p w:rsidR="004E44FC" w:rsidRPr="004E44FC" w:rsidRDefault="004A4158" w:rsidP="00EF58E9">
      <w:pPr>
        <w:widowControl w:val="0"/>
        <w:autoSpaceDE w:val="0"/>
        <w:autoSpaceDN w:val="0"/>
        <w:adjustRightInd w:val="0"/>
        <w:spacing w:after="240" w:line="240" w:lineRule="auto"/>
        <w:ind w:right="14"/>
        <w:jc w:val="both"/>
        <w:rPr>
          <w:rFonts w:asciiTheme="majorBidi" w:hAnsiTheme="majorBidi" w:cstheme="majorBidi"/>
          <w:sz w:val="24"/>
          <w:szCs w:val="24"/>
          <w:lang w:val="en-US"/>
        </w:rPr>
      </w:pPr>
      <w:r>
        <w:rPr>
          <w:rFonts w:asciiTheme="majorBidi" w:hAnsiTheme="majorBidi" w:cstheme="majorBidi"/>
          <w:sz w:val="24"/>
          <w:szCs w:val="24"/>
          <w:lang w:val="en-US"/>
        </w:rPr>
        <w:fldChar w:fldCharType="end"/>
      </w:r>
    </w:p>
    <w:sectPr w:rsidR="004E44FC" w:rsidRPr="004E44FC" w:rsidSect="00B870CC">
      <w:pgSz w:w="11906" w:h="16838"/>
      <w:pgMar w:top="1440" w:right="1440" w:bottom="1440" w:left="1728"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330" w:rsidRDefault="00A95330" w:rsidP="00056B6C">
      <w:pPr>
        <w:spacing w:after="0" w:line="240" w:lineRule="auto"/>
      </w:pPr>
      <w:r>
        <w:separator/>
      </w:r>
    </w:p>
  </w:endnote>
  <w:endnote w:type="continuationSeparator" w:id="0">
    <w:p w:rsidR="00A95330" w:rsidRDefault="00A95330" w:rsidP="00056B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330" w:rsidRDefault="00A95330" w:rsidP="00056B6C">
      <w:pPr>
        <w:spacing w:after="0" w:line="240" w:lineRule="auto"/>
      </w:pPr>
      <w:r>
        <w:separator/>
      </w:r>
    </w:p>
  </w:footnote>
  <w:footnote w:type="continuationSeparator" w:id="0">
    <w:p w:rsidR="00A95330" w:rsidRDefault="00A95330" w:rsidP="00056B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30FF4"/>
    <w:multiLevelType w:val="hybridMultilevel"/>
    <w:tmpl w:val="2916A4A8"/>
    <w:lvl w:ilvl="0" w:tplc="4ACC017C">
      <w:start w:val="1"/>
      <w:numFmt w:val="decimal"/>
      <w:pStyle w:val="IIUMH1"/>
      <w:lvlText w:val="%1."/>
      <w:lvlJc w:val="left"/>
      <w:pPr>
        <w:tabs>
          <w:tab w:val="num" w:pos="720"/>
        </w:tabs>
        <w:ind w:left="720" w:hanging="360"/>
      </w:pPr>
      <w:rPr>
        <w:rFonts w:hint="default"/>
      </w:rPr>
    </w:lvl>
    <w:lvl w:ilvl="1" w:tplc="5486EDBC">
      <w:start w:val="2"/>
      <w:numFmt w:val="decimal"/>
      <w:lvlText w:val="%2.1."/>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D10608"/>
    <w:multiLevelType w:val="multilevel"/>
    <w:tmpl w:val="E276786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360A5"/>
    <w:rsid w:val="00006EBB"/>
    <w:rsid w:val="00026341"/>
    <w:rsid w:val="000303D6"/>
    <w:rsid w:val="00054F67"/>
    <w:rsid w:val="000565A3"/>
    <w:rsid w:val="00056B6C"/>
    <w:rsid w:val="00084B07"/>
    <w:rsid w:val="00086E56"/>
    <w:rsid w:val="000A596B"/>
    <w:rsid w:val="000C07A9"/>
    <w:rsid w:val="000C07EA"/>
    <w:rsid w:val="000D6134"/>
    <w:rsid w:val="000F3C8A"/>
    <w:rsid w:val="00117B25"/>
    <w:rsid w:val="00124367"/>
    <w:rsid w:val="00152CB6"/>
    <w:rsid w:val="00157BE5"/>
    <w:rsid w:val="00172A60"/>
    <w:rsid w:val="00192A64"/>
    <w:rsid w:val="00194F8C"/>
    <w:rsid w:val="00197293"/>
    <w:rsid w:val="001D48F2"/>
    <w:rsid w:val="001E1B58"/>
    <w:rsid w:val="001E1D4F"/>
    <w:rsid w:val="001E4BAF"/>
    <w:rsid w:val="001E6141"/>
    <w:rsid w:val="001F50EF"/>
    <w:rsid w:val="0020454E"/>
    <w:rsid w:val="0022522F"/>
    <w:rsid w:val="00231CDF"/>
    <w:rsid w:val="002360A5"/>
    <w:rsid w:val="002E501C"/>
    <w:rsid w:val="002F35B1"/>
    <w:rsid w:val="002F4475"/>
    <w:rsid w:val="002F5362"/>
    <w:rsid w:val="00313BEC"/>
    <w:rsid w:val="0032036D"/>
    <w:rsid w:val="00371578"/>
    <w:rsid w:val="00374EBB"/>
    <w:rsid w:val="00383DBA"/>
    <w:rsid w:val="003A0A13"/>
    <w:rsid w:val="003A313A"/>
    <w:rsid w:val="003A6A13"/>
    <w:rsid w:val="003B4F0E"/>
    <w:rsid w:val="003F5F83"/>
    <w:rsid w:val="00403BA8"/>
    <w:rsid w:val="00410487"/>
    <w:rsid w:val="004237A1"/>
    <w:rsid w:val="00435FF8"/>
    <w:rsid w:val="00437802"/>
    <w:rsid w:val="00442776"/>
    <w:rsid w:val="004555CD"/>
    <w:rsid w:val="00460751"/>
    <w:rsid w:val="00462045"/>
    <w:rsid w:val="00466B18"/>
    <w:rsid w:val="00473B05"/>
    <w:rsid w:val="00477D2B"/>
    <w:rsid w:val="004A4158"/>
    <w:rsid w:val="004B5530"/>
    <w:rsid w:val="004E44FC"/>
    <w:rsid w:val="004E5E99"/>
    <w:rsid w:val="004F227A"/>
    <w:rsid w:val="004F2617"/>
    <w:rsid w:val="004F41EB"/>
    <w:rsid w:val="004F6011"/>
    <w:rsid w:val="00502681"/>
    <w:rsid w:val="00503DFB"/>
    <w:rsid w:val="00505684"/>
    <w:rsid w:val="00514854"/>
    <w:rsid w:val="00526067"/>
    <w:rsid w:val="00526364"/>
    <w:rsid w:val="00526B47"/>
    <w:rsid w:val="0055220A"/>
    <w:rsid w:val="00554BED"/>
    <w:rsid w:val="0056148A"/>
    <w:rsid w:val="00574DF7"/>
    <w:rsid w:val="00576848"/>
    <w:rsid w:val="0058680A"/>
    <w:rsid w:val="00592292"/>
    <w:rsid w:val="005C73BE"/>
    <w:rsid w:val="005E0E71"/>
    <w:rsid w:val="005E1960"/>
    <w:rsid w:val="005E309C"/>
    <w:rsid w:val="005E5E4A"/>
    <w:rsid w:val="00623AA0"/>
    <w:rsid w:val="006378CC"/>
    <w:rsid w:val="00642359"/>
    <w:rsid w:val="00681EAF"/>
    <w:rsid w:val="00690AD4"/>
    <w:rsid w:val="006B14EA"/>
    <w:rsid w:val="006B5858"/>
    <w:rsid w:val="006F3612"/>
    <w:rsid w:val="007013A2"/>
    <w:rsid w:val="00703E83"/>
    <w:rsid w:val="00707F18"/>
    <w:rsid w:val="00711880"/>
    <w:rsid w:val="00721E1F"/>
    <w:rsid w:val="00735563"/>
    <w:rsid w:val="00755DE6"/>
    <w:rsid w:val="00763649"/>
    <w:rsid w:val="00781F3B"/>
    <w:rsid w:val="007839F6"/>
    <w:rsid w:val="00784E48"/>
    <w:rsid w:val="007A1614"/>
    <w:rsid w:val="007A59A5"/>
    <w:rsid w:val="007F3152"/>
    <w:rsid w:val="008148BD"/>
    <w:rsid w:val="00820585"/>
    <w:rsid w:val="00820A2E"/>
    <w:rsid w:val="008348C7"/>
    <w:rsid w:val="008556C1"/>
    <w:rsid w:val="008636AF"/>
    <w:rsid w:val="00875018"/>
    <w:rsid w:val="00891BF7"/>
    <w:rsid w:val="008A6653"/>
    <w:rsid w:val="008A6BE4"/>
    <w:rsid w:val="008A7939"/>
    <w:rsid w:val="008D5D2A"/>
    <w:rsid w:val="008E725E"/>
    <w:rsid w:val="00924F01"/>
    <w:rsid w:val="00927065"/>
    <w:rsid w:val="0093361F"/>
    <w:rsid w:val="009360F1"/>
    <w:rsid w:val="00944891"/>
    <w:rsid w:val="00956202"/>
    <w:rsid w:val="0096316F"/>
    <w:rsid w:val="00986F50"/>
    <w:rsid w:val="009A474B"/>
    <w:rsid w:val="009B3F7A"/>
    <w:rsid w:val="009B6890"/>
    <w:rsid w:val="009D2DAC"/>
    <w:rsid w:val="009F0FF6"/>
    <w:rsid w:val="009F3F64"/>
    <w:rsid w:val="00A02CDA"/>
    <w:rsid w:val="00A32F07"/>
    <w:rsid w:val="00A365EC"/>
    <w:rsid w:val="00A4600C"/>
    <w:rsid w:val="00A577B8"/>
    <w:rsid w:val="00A8024B"/>
    <w:rsid w:val="00A95330"/>
    <w:rsid w:val="00AC2DA7"/>
    <w:rsid w:val="00AC618B"/>
    <w:rsid w:val="00AD0D6A"/>
    <w:rsid w:val="00AF107B"/>
    <w:rsid w:val="00AF2944"/>
    <w:rsid w:val="00AF4D96"/>
    <w:rsid w:val="00AF7ECC"/>
    <w:rsid w:val="00B32DA2"/>
    <w:rsid w:val="00B548CB"/>
    <w:rsid w:val="00B61E3D"/>
    <w:rsid w:val="00B870CC"/>
    <w:rsid w:val="00B93B81"/>
    <w:rsid w:val="00BB2DA9"/>
    <w:rsid w:val="00BC72D8"/>
    <w:rsid w:val="00BD5735"/>
    <w:rsid w:val="00C13767"/>
    <w:rsid w:val="00C20B89"/>
    <w:rsid w:val="00C323A3"/>
    <w:rsid w:val="00C346B6"/>
    <w:rsid w:val="00CA3824"/>
    <w:rsid w:val="00CB0284"/>
    <w:rsid w:val="00CB0A3B"/>
    <w:rsid w:val="00CB0AFC"/>
    <w:rsid w:val="00CB785E"/>
    <w:rsid w:val="00CC098B"/>
    <w:rsid w:val="00CC0BD9"/>
    <w:rsid w:val="00D139D0"/>
    <w:rsid w:val="00D14A67"/>
    <w:rsid w:val="00D23DF5"/>
    <w:rsid w:val="00D24A76"/>
    <w:rsid w:val="00D32CE8"/>
    <w:rsid w:val="00D32EF6"/>
    <w:rsid w:val="00D650E6"/>
    <w:rsid w:val="00DA494A"/>
    <w:rsid w:val="00DC65BD"/>
    <w:rsid w:val="00DF3ABC"/>
    <w:rsid w:val="00E01079"/>
    <w:rsid w:val="00E02E40"/>
    <w:rsid w:val="00E033E8"/>
    <w:rsid w:val="00E05EAB"/>
    <w:rsid w:val="00E2445C"/>
    <w:rsid w:val="00E52BA6"/>
    <w:rsid w:val="00E60B3A"/>
    <w:rsid w:val="00E8068A"/>
    <w:rsid w:val="00E918DE"/>
    <w:rsid w:val="00E94283"/>
    <w:rsid w:val="00EB5C9E"/>
    <w:rsid w:val="00ED61B4"/>
    <w:rsid w:val="00EF1FEC"/>
    <w:rsid w:val="00EF3867"/>
    <w:rsid w:val="00EF560E"/>
    <w:rsid w:val="00EF58E9"/>
    <w:rsid w:val="00F14627"/>
    <w:rsid w:val="00F24864"/>
    <w:rsid w:val="00F33375"/>
    <w:rsid w:val="00F526A2"/>
    <w:rsid w:val="00F5278A"/>
    <w:rsid w:val="00F56C00"/>
    <w:rsid w:val="00F66A95"/>
    <w:rsid w:val="00FA1C1F"/>
    <w:rsid w:val="00FA3A81"/>
    <w:rsid w:val="00FC51FB"/>
    <w:rsid w:val="00FC6C3B"/>
    <w:rsid w:val="00FD250C"/>
    <w:rsid w:val="00FE3148"/>
    <w:rsid w:val="00FF678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8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024B"/>
    <w:pPr>
      <w:ind w:left="720"/>
      <w:contextualSpacing/>
    </w:pPr>
  </w:style>
  <w:style w:type="paragraph" w:styleId="BalloonText">
    <w:name w:val="Balloon Text"/>
    <w:basedOn w:val="Normal"/>
    <w:link w:val="BalloonTextChar"/>
    <w:uiPriority w:val="99"/>
    <w:semiHidden/>
    <w:unhideWhenUsed/>
    <w:rsid w:val="001E61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141"/>
    <w:rPr>
      <w:rFonts w:ascii="Tahoma" w:hAnsi="Tahoma" w:cs="Tahoma"/>
      <w:sz w:val="16"/>
      <w:szCs w:val="16"/>
    </w:rPr>
  </w:style>
  <w:style w:type="paragraph" w:customStyle="1" w:styleId="IIUMH1">
    <w:name w:val="IIUM H1"/>
    <w:basedOn w:val="Normal"/>
    <w:qFormat/>
    <w:rsid w:val="00442776"/>
    <w:pPr>
      <w:keepNext/>
      <w:numPr>
        <w:numId w:val="2"/>
      </w:numPr>
      <w:spacing w:before="240" w:after="120" w:line="240" w:lineRule="auto"/>
      <w:jc w:val="both"/>
      <w:outlineLvl w:val="0"/>
    </w:pPr>
    <w:rPr>
      <w:rFonts w:ascii="Times New Roman" w:eastAsia="Times New Roman" w:hAnsi="Times New Roman" w:cs="Arial"/>
      <w:b/>
      <w:bCs/>
      <w:kern w:val="32"/>
      <w:sz w:val="28"/>
      <w:szCs w:val="28"/>
      <w:lang w:val="de-DE"/>
    </w:rPr>
  </w:style>
  <w:style w:type="paragraph" w:customStyle="1" w:styleId="ContentICMAAE">
    <w:name w:val="Content ICMAAE"/>
    <w:basedOn w:val="Normal"/>
    <w:qFormat/>
    <w:rsid w:val="005E5E4A"/>
    <w:pPr>
      <w:spacing w:before="120" w:after="120" w:line="240" w:lineRule="auto"/>
      <w:ind w:firstLine="432"/>
      <w:jc w:val="both"/>
    </w:pPr>
    <w:rPr>
      <w:rFonts w:ascii="Times New Roman" w:eastAsia="Calibri" w:hAnsi="Times New Roman" w:cs="Times New Roman"/>
      <w:sz w:val="24"/>
      <w:szCs w:val="24"/>
      <w:lang w:val="en-US"/>
    </w:rPr>
  </w:style>
  <w:style w:type="paragraph" w:customStyle="1" w:styleId="BodyText1">
    <w:name w:val="Body Text1"/>
    <w:basedOn w:val="Normal"/>
    <w:link w:val="BodyText1Char"/>
    <w:qFormat/>
    <w:rsid w:val="00172A60"/>
    <w:pPr>
      <w:spacing w:line="480" w:lineRule="auto"/>
      <w:jc w:val="both"/>
    </w:pPr>
    <w:rPr>
      <w:rFonts w:ascii="Times New Roman" w:hAnsi="Times New Roman" w:cs="Times New Roman"/>
      <w:noProof/>
      <w:sz w:val="24"/>
      <w:szCs w:val="24"/>
      <w:lang w:val="en-US"/>
    </w:rPr>
  </w:style>
  <w:style w:type="character" w:customStyle="1" w:styleId="BodyText1Char">
    <w:name w:val="Body Text1 Char"/>
    <w:basedOn w:val="DefaultParagraphFont"/>
    <w:link w:val="BodyText1"/>
    <w:rsid w:val="00172A60"/>
    <w:rPr>
      <w:rFonts w:ascii="Times New Roman" w:hAnsi="Times New Roman" w:cs="Times New Roman"/>
      <w:noProof/>
      <w:sz w:val="24"/>
      <w:szCs w:val="24"/>
      <w:lang w:val="en-US"/>
    </w:rPr>
  </w:style>
  <w:style w:type="paragraph" w:styleId="Caption">
    <w:name w:val="caption"/>
    <w:basedOn w:val="Normal"/>
    <w:next w:val="Normal"/>
    <w:uiPriority w:val="35"/>
    <w:unhideWhenUsed/>
    <w:qFormat/>
    <w:rsid w:val="00FA3A81"/>
    <w:pPr>
      <w:spacing w:after="200" w:line="240" w:lineRule="auto"/>
    </w:pPr>
    <w:rPr>
      <w:b/>
      <w:bCs/>
      <w:color w:val="5B9BD5" w:themeColor="accent1"/>
      <w:sz w:val="18"/>
      <w:szCs w:val="18"/>
    </w:rPr>
  </w:style>
  <w:style w:type="paragraph" w:customStyle="1" w:styleId="abstract">
    <w:name w:val="abstract"/>
    <w:basedOn w:val="Normal"/>
    <w:rsid w:val="00FC6C3B"/>
    <w:pPr>
      <w:pBdr>
        <w:top w:val="single" w:sz="8" w:space="6" w:color="auto"/>
        <w:bottom w:val="single" w:sz="8" w:space="6" w:color="auto"/>
      </w:pBdr>
      <w:spacing w:before="120" w:after="120" w:line="240" w:lineRule="auto"/>
      <w:ind w:left="432" w:right="432" w:firstLine="288"/>
      <w:jc w:val="both"/>
    </w:pPr>
    <w:rPr>
      <w:rFonts w:ascii="Times New Roman" w:eastAsia="Times New Roman" w:hAnsi="Times New Roman" w:cs="Times New Roman"/>
      <w:lang w:val="de-DE"/>
    </w:rPr>
  </w:style>
  <w:style w:type="paragraph" w:customStyle="1" w:styleId="Keyword">
    <w:name w:val="Key word"/>
    <w:basedOn w:val="Normal"/>
    <w:rsid w:val="00FC6C3B"/>
    <w:pPr>
      <w:spacing w:after="480" w:line="240" w:lineRule="auto"/>
      <w:jc w:val="both"/>
    </w:pPr>
    <w:rPr>
      <w:rFonts w:ascii="Times" w:eastAsia="Times New Roman" w:hAnsi="Times" w:cs="Times New Roman"/>
      <w:b/>
      <w:i/>
      <w:sz w:val="20"/>
      <w:szCs w:val="20"/>
      <w:lang w:val="en-US"/>
    </w:rPr>
  </w:style>
  <w:style w:type="paragraph" w:styleId="Header">
    <w:name w:val="header"/>
    <w:basedOn w:val="Normal"/>
    <w:link w:val="HeaderChar"/>
    <w:uiPriority w:val="99"/>
    <w:unhideWhenUsed/>
    <w:rsid w:val="00056B6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56B6C"/>
  </w:style>
  <w:style w:type="paragraph" w:styleId="Footer">
    <w:name w:val="footer"/>
    <w:basedOn w:val="Normal"/>
    <w:link w:val="FooterChar"/>
    <w:uiPriority w:val="99"/>
    <w:unhideWhenUsed/>
    <w:rsid w:val="00056B6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6B6C"/>
  </w:style>
  <w:style w:type="table" w:styleId="TableGrid">
    <w:name w:val="Table Grid"/>
    <w:basedOn w:val="TableNormal"/>
    <w:uiPriority w:val="39"/>
    <w:rsid w:val="007A16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med-content">
    <w:name w:val="named-content"/>
    <w:basedOn w:val="DefaultParagraphFont"/>
    <w:rsid w:val="003B4F0E"/>
  </w:style>
  <w:style w:type="paragraph" w:customStyle="1" w:styleId="author">
    <w:name w:val="author"/>
    <w:basedOn w:val="Normal"/>
    <w:rsid w:val="009B6890"/>
    <w:pPr>
      <w:spacing w:before="120" w:after="120" w:line="240" w:lineRule="auto"/>
      <w:ind w:firstLine="288"/>
      <w:jc w:val="center"/>
    </w:pPr>
    <w:rPr>
      <w:rFonts w:ascii="Times New Roman" w:eastAsia="Times New Roman" w:hAnsi="Times New Roman" w:cs="Times New Roman"/>
      <w:b/>
      <w:smallCaps/>
      <w:sz w:val="24"/>
      <w:szCs w:val="24"/>
      <w:lang w:val="de-DE"/>
    </w:rPr>
  </w:style>
  <w:style w:type="paragraph" w:customStyle="1" w:styleId="address">
    <w:name w:val="address"/>
    <w:basedOn w:val="Normal"/>
    <w:rsid w:val="00505684"/>
    <w:pPr>
      <w:spacing w:before="120" w:after="120" w:line="240" w:lineRule="auto"/>
      <w:ind w:firstLine="288"/>
      <w:jc w:val="center"/>
    </w:pPr>
    <w:rPr>
      <w:rFonts w:ascii="Times New Roman" w:eastAsia="Times New Roman" w:hAnsi="Times New Roman" w:cs="Times New Roman"/>
      <w:i/>
      <w:iCs/>
      <w:szCs w:val="24"/>
      <w:lang w:val="de-DE"/>
    </w:rPr>
  </w:style>
  <w:style w:type="character" w:styleId="CommentReference">
    <w:name w:val="annotation reference"/>
    <w:basedOn w:val="DefaultParagraphFont"/>
    <w:uiPriority w:val="99"/>
    <w:semiHidden/>
    <w:unhideWhenUsed/>
    <w:rsid w:val="00526B47"/>
    <w:rPr>
      <w:sz w:val="16"/>
      <w:szCs w:val="16"/>
    </w:rPr>
  </w:style>
  <w:style w:type="paragraph" w:styleId="CommentText">
    <w:name w:val="annotation text"/>
    <w:basedOn w:val="Normal"/>
    <w:link w:val="CommentTextChar"/>
    <w:uiPriority w:val="99"/>
    <w:semiHidden/>
    <w:unhideWhenUsed/>
    <w:rsid w:val="00526B47"/>
    <w:pPr>
      <w:spacing w:line="240" w:lineRule="auto"/>
    </w:pPr>
    <w:rPr>
      <w:sz w:val="20"/>
      <w:szCs w:val="20"/>
    </w:rPr>
  </w:style>
  <w:style w:type="character" w:customStyle="1" w:styleId="CommentTextChar">
    <w:name w:val="Comment Text Char"/>
    <w:basedOn w:val="DefaultParagraphFont"/>
    <w:link w:val="CommentText"/>
    <w:uiPriority w:val="99"/>
    <w:semiHidden/>
    <w:rsid w:val="00526B47"/>
    <w:rPr>
      <w:sz w:val="20"/>
      <w:szCs w:val="20"/>
    </w:rPr>
  </w:style>
  <w:style w:type="paragraph" w:styleId="CommentSubject">
    <w:name w:val="annotation subject"/>
    <w:basedOn w:val="CommentText"/>
    <w:next w:val="CommentText"/>
    <w:link w:val="CommentSubjectChar"/>
    <w:uiPriority w:val="99"/>
    <w:semiHidden/>
    <w:unhideWhenUsed/>
    <w:rsid w:val="00526B47"/>
    <w:rPr>
      <w:b/>
      <w:bCs/>
    </w:rPr>
  </w:style>
  <w:style w:type="character" w:customStyle="1" w:styleId="CommentSubjectChar">
    <w:name w:val="Comment Subject Char"/>
    <w:basedOn w:val="CommentTextChar"/>
    <w:link w:val="CommentSubject"/>
    <w:uiPriority w:val="99"/>
    <w:semiHidden/>
    <w:rsid w:val="00526B47"/>
    <w:rPr>
      <w:b/>
      <w:bCs/>
      <w:sz w:val="20"/>
      <w:szCs w:val="20"/>
    </w:rPr>
  </w:style>
  <w:style w:type="paragraph" w:styleId="Revision">
    <w:name w:val="Revision"/>
    <w:hidden/>
    <w:uiPriority w:val="99"/>
    <w:semiHidden/>
    <w:rsid w:val="005C73B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8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024B"/>
    <w:pPr>
      <w:ind w:left="720"/>
      <w:contextualSpacing/>
    </w:pPr>
  </w:style>
  <w:style w:type="paragraph" w:styleId="BalloonText">
    <w:name w:val="Balloon Text"/>
    <w:basedOn w:val="Normal"/>
    <w:link w:val="BalloonTextChar"/>
    <w:uiPriority w:val="99"/>
    <w:semiHidden/>
    <w:unhideWhenUsed/>
    <w:rsid w:val="001E61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141"/>
    <w:rPr>
      <w:rFonts w:ascii="Tahoma" w:hAnsi="Tahoma" w:cs="Tahoma"/>
      <w:sz w:val="16"/>
      <w:szCs w:val="16"/>
    </w:rPr>
  </w:style>
  <w:style w:type="paragraph" w:customStyle="1" w:styleId="IIUMH1">
    <w:name w:val="IIUM H1"/>
    <w:basedOn w:val="Normal"/>
    <w:qFormat/>
    <w:rsid w:val="00442776"/>
    <w:pPr>
      <w:keepNext/>
      <w:numPr>
        <w:numId w:val="2"/>
      </w:numPr>
      <w:spacing w:before="240" w:after="120" w:line="240" w:lineRule="auto"/>
      <w:jc w:val="both"/>
      <w:outlineLvl w:val="0"/>
    </w:pPr>
    <w:rPr>
      <w:rFonts w:ascii="Times New Roman" w:eastAsia="Times New Roman" w:hAnsi="Times New Roman" w:cs="Arial"/>
      <w:b/>
      <w:bCs/>
      <w:kern w:val="32"/>
      <w:sz w:val="28"/>
      <w:szCs w:val="28"/>
      <w:lang w:val="de-DE"/>
    </w:rPr>
  </w:style>
  <w:style w:type="paragraph" w:customStyle="1" w:styleId="ContentICMAAE">
    <w:name w:val="Content ICMAAE"/>
    <w:basedOn w:val="Normal"/>
    <w:qFormat/>
    <w:rsid w:val="005E5E4A"/>
    <w:pPr>
      <w:spacing w:before="120" w:after="120" w:line="240" w:lineRule="auto"/>
      <w:ind w:firstLine="432"/>
      <w:jc w:val="both"/>
    </w:pPr>
    <w:rPr>
      <w:rFonts w:ascii="Times New Roman" w:eastAsia="Calibri" w:hAnsi="Times New Roman" w:cs="Times New Roman"/>
      <w:sz w:val="24"/>
      <w:szCs w:val="24"/>
      <w:lang w:val="en-US"/>
    </w:rPr>
  </w:style>
  <w:style w:type="paragraph" w:customStyle="1" w:styleId="BodyText1">
    <w:name w:val="Body Text1"/>
    <w:basedOn w:val="Normal"/>
    <w:link w:val="BodyText1Char"/>
    <w:qFormat/>
    <w:rsid w:val="00172A60"/>
    <w:pPr>
      <w:spacing w:line="480" w:lineRule="auto"/>
      <w:jc w:val="both"/>
    </w:pPr>
    <w:rPr>
      <w:rFonts w:ascii="Times New Roman" w:hAnsi="Times New Roman" w:cs="Times New Roman"/>
      <w:noProof/>
      <w:sz w:val="24"/>
      <w:szCs w:val="24"/>
      <w:lang w:val="en-US"/>
    </w:rPr>
  </w:style>
  <w:style w:type="character" w:customStyle="1" w:styleId="BodyText1Char">
    <w:name w:val="Body Text1 Char"/>
    <w:basedOn w:val="DefaultParagraphFont"/>
    <w:link w:val="BodyText1"/>
    <w:rsid w:val="00172A60"/>
    <w:rPr>
      <w:rFonts w:ascii="Times New Roman" w:hAnsi="Times New Roman" w:cs="Times New Roman"/>
      <w:noProof/>
      <w:sz w:val="24"/>
      <w:szCs w:val="24"/>
      <w:lang w:val="en-US"/>
    </w:rPr>
  </w:style>
  <w:style w:type="paragraph" w:styleId="Caption">
    <w:name w:val="caption"/>
    <w:basedOn w:val="Normal"/>
    <w:next w:val="Normal"/>
    <w:uiPriority w:val="35"/>
    <w:unhideWhenUsed/>
    <w:qFormat/>
    <w:rsid w:val="00FA3A81"/>
    <w:pPr>
      <w:spacing w:after="200" w:line="240" w:lineRule="auto"/>
    </w:pPr>
    <w:rPr>
      <w:b/>
      <w:bCs/>
      <w:color w:val="5B9BD5" w:themeColor="accent1"/>
      <w:sz w:val="18"/>
      <w:szCs w:val="18"/>
    </w:rPr>
  </w:style>
  <w:style w:type="paragraph" w:customStyle="1" w:styleId="abstract">
    <w:name w:val="abstract"/>
    <w:basedOn w:val="Normal"/>
    <w:rsid w:val="00FC6C3B"/>
    <w:pPr>
      <w:pBdr>
        <w:top w:val="single" w:sz="8" w:space="6" w:color="auto"/>
        <w:bottom w:val="single" w:sz="8" w:space="6" w:color="auto"/>
      </w:pBdr>
      <w:spacing w:before="120" w:after="120" w:line="240" w:lineRule="auto"/>
      <w:ind w:left="432" w:right="432" w:firstLine="288"/>
      <w:jc w:val="both"/>
    </w:pPr>
    <w:rPr>
      <w:rFonts w:ascii="Times New Roman" w:eastAsia="Times New Roman" w:hAnsi="Times New Roman" w:cs="Times New Roman"/>
      <w:lang w:val="de-DE"/>
    </w:rPr>
  </w:style>
  <w:style w:type="paragraph" w:customStyle="1" w:styleId="Keyword">
    <w:name w:val="Key word"/>
    <w:basedOn w:val="Normal"/>
    <w:rsid w:val="00FC6C3B"/>
    <w:pPr>
      <w:spacing w:after="480" w:line="240" w:lineRule="auto"/>
      <w:jc w:val="both"/>
    </w:pPr>
    <w:rPr>
      <w:rFonts w:ascii="Times" w:eastAsia="Times New Roman" w:hAnsi="Times" w:cs="Times New Roman"/>
      <w:b/>
      <w:i/>
      <w:sz w:val="20"/>
      <w:szCs w:val="20"/>
      <w:lang w:val="en-US"/>
    </w:rPr>
  </w:style>
  <w:style w:type="paragraph" w:styleId="Header">
    <w:name w:val="header"/>
    <w:basedOn w:val="Normal"/>
    <w:link w:val="HeaderChar"/>
    <w:uiPriority w:val="99"/>
    <w:unhideWhenUsed/>
    <w:rsid w:val="00056B6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56B6C"/>
  </w:style>
  <w:style w:type="paragraph" w:styleId="Footer">
    <w:name w:val="footer"/>
    <w:basedOn w:val="Normal"/>
    <w:link w:val="FooterChar"/>
    <w:uiPriority w:val="99"/>
    <w:unhideWhenUsed/>
    <w:rsid w:val="00056B6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6B6C"/>
  </w:style>
  <w:style w:type="table" w:styleId="TableGrid">
    <w:name w:val="Table Grid"/>
    <w:basedOn w:val="TableNormal"/>
    <w:uiPriority w:val="39"/>
    <w:rsid w:val="007A1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d-content">
    <w:name w:val="named-content"/>
    <w:basedOn w:val="DefaultParagraphFont"/>
    <w:rsid w:val="003B4F0E"/>
  </w:style>
  <w:style w:type="paragraph" w:customStyle="1" w:styleId="author">
    <w:name w:val="author"/>
    <w:basedOn w:val="Normal"/>
    <w:rsid w:val="009B6890"/>
    <w:pPr>
      <w:spacing w:before="120" w:after="120" w:line="240" w:lineRule="auto"/>
      <w:ind w:firstLine="288"/>
      <w:jc w:val="center"/>
    </w:pPr>
    <w:rPr>
      <w:rFonts w:ascii="Times New Roman" w:eastAsia="Times New Roman" w:hAnsi="Times New Roman" w:cs="Times New Roman"/>
      <w:b/>
      <w:smallCaps/>
      <w:sz w:val="24"/>
      <w:szCs w:val="24"/>
      <w:lang w:val="de-DE"/>
    </w:rPr>
  </w:style>
  <w:style w:type="paragraph" w:customStyle="1" w:styleId="address">
    <w:name w:val="address"/>
    <w:basedOn w:val="Normal"/>
    <w:rsid w:val="00505684"/>
    <w:pPr>
      <w:spacing w:before="120" w:after="120" w:line="240" w:lineRule="auto"/>
      <w:ind w:firstLine="288"/>
      <w:jc w:val="center"/>
    </w:pPr>
    <w:rPr>
      <w:rFonts w:ascii="Times New Roman" w:eastAsia="Times New Roman" w:hAnsi="Times New Roman" w:cs="Times New Roman"/>
      <w:i/>
      <w:iCs/>
      <w:szCs w:val="24"/>
      <w:lang w:val="de-DE"/>
    </w:rPr>
  </w:style>
  <w:style w:type="character" w:styleId="CommentReference">
    <w:name w:val="annotation reference"/>
    <w:basedOn w:val="DefaultParagraphFont"/>
    <w:uiPriority w:val="99"/>
    <w:semiHidden/>
    <w:unhideWhenUsed/>
    <w:rsid w:val="00526B47"/>
    <w:rPr>
      <w:sz w:val="16"/>
      <w:szCs w:val="16"/>
    </w:rPr>
  </w:style>
  <w:style w:type="paragraph" w:styleId="CommentText">
    <w:name w:val="annotation text"/>
    <w:basedOn w:val="Normal"/>
    <w:link w:val="CommentTextChar"/>
    <w:uiPriority w:val="99"/>
    <w:semiHidden/>
    <w:unhideWhenUsed/>
    <w:rsid w:val="00526B47"/>
    <w:pPr>
      <w:spacing w:line="240" w:lineRule="auto"/>
    </w:pPr>
    <w:rPr>
      <w:sz w:val="20"/>
      <w:szCs w:val="20"/>
    </w:rPr>
  </w:style>
  <w:style w:type="character" w:customStyle="1" w:styleId="CommentTextChar">
    <w:name w:val="Comment Text Char"/>
    <w:basedOn w:val="DefaultParagraphFont"/>
    <w:link w:val="CommentText"/>
    <w:uiPriority w:val="99"/>
    <w:semiHidden/>
    <w:rsid w:val="00526B47"/>
    <w:rPr>
      <w:sz w:val="20"/>
      <w:szCs w:val="20"/>
    </w:rPr>
  </w:style>
  <w:style w:type="paragraph" w:styleId="CommentSubject">
    <w:name w:val="annotation subject"/>
    <w:basedOn w:val="CommentText"/>
    <w:next w:val="CommentText"/>
    <w:link w:val="CommentSubjectChar"/>
    <w:uiPriority w:val="99"/>
    <w:semiHidden/>
    <w:unhideWhenUsed/>
    <w:rsid w:val="00526B47"/>
    <w:rPr>
      <w:b/>
      <w:bCs/>
    </w:rPr>
  </w:style>
  <w:style w:type="character" w:customStyle="1" w:styleId="CommentSubjectChar">
    <w:name w:val="Comment Subject Char"/>
    <w:basedOn w:val="CommentTextChar"/>
    <w:link w:val="CommentSubject"/>
    <w:uiPriority w:val="99"/>
    <w:semiHidden/>
    <w:rsid w:val="00526B47"/>
    <w:rPr>
      <w:b/>
      <w:bCs/>
      <w:sz w:val="20"/>
      <w:szCs w:val="20"/>
    </w:rPr>
  </w:style>
  <w:style w:type="paragraph" w:styleId="Revision">
    <w:name w:val="Revision"/>
    <w:hidden/>
    <w:uiPriority w:val="99"/>
    <w:semiHidden/>
    <w:rsid w:val="005C73BE"/>
    <w:pPr>
      <w:spacing w:after="0" w:line="240" w:lineRule="auto"/>
    </w:pPr>
  </w:style>
</w:styles>
</file>

<file path=word/webSettings.xml><?xml version="1.0" encoding="utf-8"?>
<w:webSettings xmlns:r="http://schemas.openxmlformats.org/officeDocument/2006/relationships" xmlns:w="http://schemas.openxmlformats.org/wordprocessingml/2006/main">
  <w:divs>
    <w:div w:id="268393765">
      <w:bodyDiv w:val="1"/>
      <w:marLeft w:val="0"/>
      <w:marRight w:val="0"/>
      <w:marTop w:val="0"/>
      <w:marBottom w:val="0"/>
      <w:divBdr>
        <w:top w:val="none" w:sz="0" w:space="0" w:color="auto"/>
        <w:left w:val="none" w:sz="0" w:space="0" w:color="auto"/>
        <w:bottom w:val="none" w:sz="0" w:space="0" w:color="auto"/>
        <w:right w:val="none" w:sz="0" w:space="0" w:color="auto"/>
      </w:divBdr>
      <w:divsChild>
        <w:div w:id="1697267487">
          <w:marLeft w:val="0"/>
          <w:marRight w:val="0"/>
          <w:marTop w:val="0"/>
          <w:marBottom w:val="0"/>
          <w:divBdr>
            <w:top w:val="none" w:sz="0" w:space="0" w:color="auto"/>
            <w:left w:val="none" w:sz="0" w:space="0" w:color="auto"/>
            <w:bottom w:val="none" w:sz="0" w:space="0" w:color="auto"/>
            <w:right w:val="none" w:sz="0" w:space="0" w:color="auto"/>
          </w:divBdr>
        </w:div>
      </w:divsChild>
    </w:div>
    <w:div w:id="642932496">
      <w:bodyDiv w:val="1"/>
      <w:marLeft w:val="0"/>
      <w:marRight w:val="0"/>
      <w:marTop w:val="0"/>
      <w:marBottom w:val="0"/>
      <w:divBdr>
        <w:top w:val="none" w:sz="0" w:space="0" w:color="auto"/>
        <w:left w:val="none" w:sz="0" w:space="0" w:color="auto"/>
        <w:bottom w:val="none" w:sz="0" w:space="0" w:color="auto"/>
        <w:right w:val="none" w:sz="0" w:space="0" w:color="auto"/>
      </w:divBdr>
    </w:div>
    <w:div w:id="1401906859">
      <w:bodyDiv w:val="1"/>
      <w:marLeft w:val="0"/>
      <w:marRight w:val="0"/>
      <w:marTop w:val="0"/>
      <w:marBottom w:val="0"/>
      <w:divBdr>
        <w:top w:val="none" w:sz="0" w:space="0" w:color="auto"/>
        <w:left w:val="none" w:sz="0" w:space="0" w:color="auto"/>
        <w:bottom w:val="none" w:sz="0" w:space="0" w:color="auto"/>
        <w:right w:val="none" w:sz="0" w:space="0" w:color="auto"/>
      </w:divBdr>
    </w:div>
    <w:div w:id="1494221210">
      <w:bodyDiv w:val="1"/>
      <w:marLeft w:val="0"/>
      <w:marRight w:val="0"/>
      <w:marTop w:val="0"/>
      <w:marBottom w:val="0"/>
      <w:divBdr>
        <w:top w:val="none" w:sz="0" w:space="0" w:color="auto"/>
        <w:left w:val="none" w:sz="0" w:space="0" w:color="auto"/>
        <w:bottom w:val="none" w:sz="0" w:space="0" w:color="auto"/>
        <w:right w:val="none" w:sz="0" w:space="0" w:color="auto"/>
      </w:divBdr>
      <w:divsChild>
        <w:div w:id="182061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A7ABA-64B3-43FC-BD3D-7DCA236C8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6876</Words>
  <Characters>47861</Characters>
  <Application>Microsoft Office Word</Application>
  <DocSecurity>0</DocSecurity>
  <Lines>976</Lines>
  <Paragraphs>643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Tareq</dc:creator>
  <cp:lastModifiedBy>Salmiah</cp:lastModifiedBy>
  <cp:revision>5</cp:revision>
  <dcterms:created xsi:type="dcterms:W3CDTF">2016-03-24T01:12:00Z</dcterms:created>
  <dcterms:modified xsi:type="dcterms:W3CDTF">2016-03-24T01:16:00Z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Tareq.ma@live.iium.edu.my@www.mendeley.com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